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63B8" w14:textId="77777777" w:rsidR="00881340" w:rsidRDefault="00881340">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52CF7930" w14:textId="77777777" w:rsidR="00881340" w:rsidRDefault="00881340">
      <w:pPr>
        <w:pStyle w:val="newncpi"/>
        <w:ind w:firstLine="0"/>
        <w:jc w:val="center"/>
      </w:pPr>
      <w:r>
        <w:rPr>
          <w:rStyle w:val="datepr"/>
        </w:rPr>
        <w:t>17 ноября 2023 г.</w:t>
      </w:r>
      <w:r>
        <w:rPr>
          <w:rStyle w:val="number"/>
        </w:rPr>
        <w:t xml:space="preserve"> № 787</w:t>
      </w:r>
    </w:p>
    <w:p w14:paraId="7C68FD47" w14:textId="77777777" w:rsidR="00881340" w:rsidRDefault="00881340">
      <w:pPr>
        <w:pStyle w:val="titlencpi"/>
      </w:pPr>
      <w:r>
        <w:t>О мерах по реализации Указа Президента Республики Беларусь от 16 мая 2023 г. № 138</w:t>
      </w:r>
    </w:p>
    <w:p w14:paraId="62C97AA3" w14:textId="77777777" w:rsidR="00881340" w:rsidRDefault="00881340">
      <w:pPr>
        <w:pStyle w:val="preamble"/>
      </w:pPr>
      <w:r>
        <w:t>Во исполнение пункта 7 Указа Президента Республики Беларусь от 16 мая 2023 г. № 138 «Об аренде и безвозмездном пользовании имуществом» Совет Министров Республики Беларусь ПОСТАНОВЛЯЕТ:</w:t>
      </w:r>
    </w:p>
    <w:p w14:paraId="6672A424" w14:textId="77777777" w:rsidR="00881340" w:rsidRDefault="00881340">
      <w:pPr>
        <w:pStyle w:val="point"/>
      </w:pPr>
      <w:r>
        <w:t>1. Утвердить Положение 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 (прилагается).</w:t>
      </w:r>
    </w:p>
    <w:p w14:paraId="570FEC9E" w14:textId="77777777" w:rsidR="00881340" w:rsidRDefault="00881340">
      <w:pPr>
        <w:pStyle w:val="point"/>
      </w:pPr>
      <w:r>
        <w:t>2. Установить дополнительные повышающие коэффициенты, применяемые к базовой ставке при расчете ставки арендной платы за площади в зданиях, согласно приложению 1.</w:t>
      </w:r>
    </w:p>
    <w:p w14:paraId="18F546B0" w14:textId="77777777" w:rsidR="00881340" w:rsidRDefault="00881340">
      <w:pPr>
        <w:pStyle w:val="point"/>
      </w:pPr>
      <w:r>
        <w:t>3. Определить перечень 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находящееся в государственной собственности, передается в безвозмездное пользование, согласно приложению 2.</w:t>
      </w:r>
    </w:p>
    <w:p w14:paraId="14A586E3" w14:textId="77777777" w:rsidR="00881340" w:rsidRDefault="00881340">
      <w:pPr>
        <w:pStyle w:val="point"/>
      </w:pPr>
      <w:r>
        <w:t>4. Внести изменения в постановления Совета Министров Республики Беларусь согласно приложению 3.</w:t>
      </w:r>
    </w:p>
    <w:p w14:paraId="2D3467BE" w14:textId="77777777" w:rsidR="00881340" w:rsidRDefault="00881340">
      <w:pPr>
        <w:pStyle w:val="point"/>
      </w:pPr>
      <w:r>
        <w:t>5. Признать утратившими силу постановления Совета Министров Республики Беларусь согласно приложению 4.</w:t>
      </w:r>
    </w:p>
    <w:p w14:paraId="4E7C9D1E" w14:textId="77777777" w:rsidR="00881340" w:rsidRDefault="00881340">
      <w:pPr>
        <w:pStyle w:val="point"/>
      </w:pPr>
      <w:r>
        <w:t>6. Договоры безвозмездного пользования недвижимым имуществом, предусматривающие передачу в безвозмездное пользование недвижимого имущества под оформленные договором обязательства по созданию рабочих мест, заключенные до 20 ноября 2023 г.:</w:t>
      </w:r>
    </w:p>
    <w:p w14:paraId="1DA4717A" w14:textId="77777777" w:rsidR="00881340" w:rsidRDefault="00881340">
      <w:pPr>
        <w:pStyle w:val="newncpi"/>
      </w:pPr>
      <w:r>
        <w:t>исполняются в соответствии с условиями таких договоров с учетом приведения их в соответствие с Указом Президента Республики Беларусь от 16 мая 2023 г. № 138;</w:t>
      </w:r>
    </w:p>
    <w:p w14:paraId="48A2062C" w14:textId="77777777" w:rsidR="00881340" w:rsidRDefault="00881340">
      <w:pPr>
        <w:pStyle w:val="newncpi"/>
      </w:pPr>
      <w:r>
        <w:t>не подлежат обязательному приведению в соответствие с Положением 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 утвержденным настоящим постановлением, а также продлению.</w:t>
      </w:r>
    </w:p>
    <w:p w14:paraId="0AD3B050" w14:textId="77777777" w:rsidR="00881340" w:rsidRDefault="00881340">
      <w:pPr>
        <w:pStyle w:val="point"/>
      </w:pPr>
      <w:r>
        <w:t>7. Договоры безвозмездного пользования недвижимым имуществом, находящимся в государственной собственности, заключенные до 20 ноября 2023 г., ссудополучатели которого в соответствии с настоящим постановлением утратили право на получение такого имущества в безвозмездное пользование, подлежат расторжению в связи с односторонним отказом ссудодателей от их исполнения.</w:t>
      </w:r>
    </w:p>
    <w:p w14:paraId="761F96DF" w14:textId="77777777" w:rsidR="00881340" w:rsidRDefault="00881340">
      <w:pPr>
        <w:pStyle w:val="point"/>
      </w:pPr>
      <w:r>
        <w:t>8. Настоящее постановление вступает в силу с 20 ноября 2023 г.</w:t>
      </w:r>
    </w:p>
    <w:p w14:paraId="34EBD07D" w14:textId="77777777" w:rsidR="00881340" w:rsidRDefault="0088134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81340" w14:paraId="2737C8A7" w14:textId="77777777">
        <w:tc>
          <w:tcPr>
            <w:tcW w:w="2500" w:type="pct"/>
            <w:tcMar>
              <w:top w:w="0" w:type="dxa"/>
              <w:left w:w="6" w:type="dxa"/>
              <w:bottom w:w="0" w:type="dxa"/>
              <w:right w:w="6" w:type="dxa"/>
            </w:tcMar>
            <w:vAlign w:val="bottom"/>
            <w:hideMark/>
          </w:tcPr>
          <w:p w14:paraId="55AA1F67" w14:textId="77777777" w:rsidR="00881340" w:rsidRDefault="0088134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7A83A402" w14:textId="77777777" w:rsidR="00881340" w:rsidRDefault="00881340">
            <w:pPr>
              <w:pStyle w:val="newncpi0"/>
              <w:jc w:val="right"/>
            </w:pPr>
            <w:r>
              <w:rPr>
                <w:rStyle w:val="pers"/>
              </w:rPr>
              <w:t>Р.Головченко</w:t>
            </w:r>
          </w:p>
        </w:tc>
      </w:tr>
    </w:tbl>
    <w:p w14:paraId="2219861D" w14:textId="77777777" w:rsidR="00881340" w:rsidRDefault="00881340">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881340" w14:paraId="6A3E2305" w14:textId="77777777">
        <w:tc>
          <w:tcPr>
            <w:tcW w:w="3750" w:type="pct"/>
            <w:tcMar>
              <w:top w:w="0" w:type="dxa"/>
              <w:left w:w="6" w:type="dxa"/>
              <w:bottom w:w="0" w:type="dxa"/>
              <w:right w:w="6" w:type="dxa"/>
            </w:tcMar>
            <w:hideMark/>
          </w:tcPr>
          <w:p w14:paraId="483AB909" w14:textId="77777777" w:rsidR="00881340" w:rsidRDefault="00881340">
            <w:pPr>
              <w:pStyle w:val="newncpi"/>
            </w:pPr>
            <w:r>
              <w:t> </w:t>
            </w:r>
          </w:p>
        </w:tc>
        <w:tc>
          <w:tcPr>
            <w:tcW w:w="1250" w:type="pct"/>
            <w:tcMar>
              <w:top w:w="0" w:type="dxa"/>
              <w:left w:w="6" w:type="dxa"/>
              <w:bottom w:w="0" w:type="dxa"/>
              <w:right w:w="6" w:type="dxa"/>
            </w:tcMar>
            <w:hideMark/>
          </w:tcPr>
          <w:p w14:paraId="0FD97872" w14:textId="77777777" w:rsidR="00881340" w:rsidRDefault="00881340">
            <w:pPr>
              <w:pStyle w:val="append1"/>
            </w:pPr>
            <w:r>
              <w:t>Приложение 1</w:t>
            </w:r>
          </w:p>
          <w:p w14:paraId="24EE6FA7" w14:textId="77777777" w:rsidR="00881340" w:rsidRDefault="00881340">
            <w:pPr>
              <w:pStyle w:val="append"/>
            </w:pPr>
            <w:r>
              <w:t>к постановлению</w:t>
            </w:r>
            <w:r>
              <w:br/>
              <w:t>Совета Министров</w:t>
            </w:r>
            <w:r>
              <w:br/>
              <w:t>Республики Беларусь</w:t>
            </w:r>
            <w:r>
              <w:br/>
              <w:t xml:space="preserve">17.11.2023 № 787 </w:t>
            </w:r>
          </w:p>
        </w:tc>
      </w:tr>
    </w:tbl>
    <w:p w14:paraId="6CD27059" w14:textId="77777777" w:rsidR="00881340" w:rsidRDefault="00881340">
      <w:pPr>
        <w:pStyle w:val="titlep"/>
        <w:jc w:val="left"/>
      </w:pPr>
      <w:r>
        <w:t>ДОПОЛНИТЕЛЬНЫЕ ПОВЫШАЮЩИЕ КОЭФФИЦИЕНТЫ,</w:t>
      </w:r>
      <w:r>
        <w:br/>
        <w:t>применяемые к базовой ставке при расчете ставки арендной платы за площади в зданиях</w:t>
      </w:r>
    </w:p>
    <w:tbl>
      <w:tblPr>
        <w:tblW w:w="5000" w:type="pct"/>
        <w:tblCellMar>
          <w:left w:w="0" w:type="dxa"/>
          <w:right w:w="0" w:type="dxa"/>
        </w:tblCellMar>
        <w:tblLook w:val="04A0" w:firstRow="1" w:lastRow="0" w:firstColumn="1" w:lastColumn="0" w:noHBand="0" w:noVBand="1"/>
      </w:tblPr>
      <w:tblGrid>
        <w:gridCol w:w="2977"/>
        <w:gridCol w:w="4961"/>
        <w:gridCol w:w="1419"/>
      </w:tblGrid>
      <w:tr w:rsidR="00881340" w14:paraId="218606D5" w14:textId="77777777">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2CF7FF" w14:textId="77777777" w:rsidR="00881340" w:rsidRDefault="00881340">
            <w:pPr>
              <w:pStyle w:val="table10"/>
              <w:jc w:val="center"/>
            </w:pPr>
            <w:r>
              <w:lastRenderedPageBreak/>
              <w:t>Арендодатель</w:t>
            </w:r>
          </w:p>
        </w:tc>
        <w:tc>
          <w:tcPr>
            <w:tcW w:w="2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32E09B" w14:textId="77777777" w:rsidR="00881340" w:rsidRDefault="00881340">
            <w:pPr>
              <w:pStyle w:val="table10"/>
              <w:jc w:val="center"/>
            </w:pPr>
            <w:r>
              <w:t>Наименование и место нахождения объекта</w:t>
            </w:r>
          </w:p>
        </w:tc>
        <w:tc>
          <w:tcPr>
            <w:tcW w:w="7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2DF7486" w14:textId="77777777" w:rsidR="00881340" w:rsidRDefault="00881340">
            <w:pPr>
              <w:pStyle w:val="table10"/>
              <w:jc w:val="center"/>
            </w:pPr>
            <w:r>
              <w:t>Повышающий коэффициент</w:t>
            </w:r>
          </w:p>
        </w:tc>
      </w:tr>
      <w:tr w:rsidR="00881340" w14:paraId="7159B2B7" w14:textId="77777777">
        <w:trPr>
          <w:trHeight w:val="240"/>
        </w:trPr>
        <w:tc>
          <w:tcPr>
            <w:tcW w:w="1591" w:type="pct"/>
            <w:tcBorders>
              <w:top w:val="single" w:sz="4" w:space="0" w:color="auto"/>
            </w:tcBorders>
            <w:tcMar>
              <w:top w:w="0" w:type="dxa"/>
              <w:left w:w="6" w:type="dxa"/>
              <w:bottom w:w="0" w:type="dxa"/>
              <w:right w:w="6" w:type="dxa"/>
            </w:tcMar>
            <w:hideMark/>
          </w:tcPr>
          <w:p w14:paraId="2DC0DE2A" w14:textId="77777777" w:rsidR="00881340" w:rsidRDefault="00881340">
            <w:pPr>
              <w:pStyle w:val="table10"/>
              <w:spacing w:before="120"/>
            </w:pPr>
            <w:r>
              <w:t>1. Государственное учреждение «Республиканский культурно-просветительный центр» Управления делами Президента Республики Беларусь</w:t>
            </w:r>
          </w:p>
        </w:tc>
        <w:tc>
          <w:tcPr>
            <w:tcW w:w="2651" w:type="pct"/>
            <w:tcBorders>
              <w:top w:val="single" w:sz="4" w:space="0" w:color="auto"/>
            </w:tcBorders>
            <w:tcMar>
              <w:top w:w="0" w:type="dxa"/>
              <w:left w:w="6" w:type="dxa"/>
              <w:bottom w:w="0" w:type="dxa"/>
              <w:right w:w="6" w:type="dxa"/>
            </w:tcMar>
            <w:hideMark/>
          </w:tcPr>
          <w:p w14:paraId="5B17C15B" w14:textId="77777777" w:rsidR="00881340" w:rsidRDefault="00881340">
            <w:pPr>
              <w:pStyle w:val="table10"/>
              <w:spacing w:before="120"/>
            </w:pPr>
            <w:r>
              <w:t>здание республиканского культурно-просветительского центра с инвентарным номером 500/C-35282 по ул. Октябрьской, 5, в г. Минске</w:t>
            </w:r>
          </w:p>
        </w:tc>
        <w:tc>
          <w:tcPr>
            <w:tcW w:w="758" w:type="pct"/>
            <w:tcBorders>
              <w:top w:val="single" w:sz="4" w:space="0" w:color="auto"/>
            </w:tcBorders>
            <w:tcMar>
              <w:top w:w="0" w:type="dxa"/>
              <w:left w:w="6" w:type="dxa"/>
              <w:bottom w:w="0" w:type="dxa"/>
              <w:right w:w="6" w:type="dxa"/>
            </w:tcMar>
            <w:hideMark/>
          </w:tcPr>
          <w:p w14:paraId="3961A091" w14:textId="77777777" w:rsidR="00881340" w:rsidRDefault="00881340">
            <w:pPr>
              <w:pStyle w:val="table10"/>
              <w:spacing w:before="120"/>
              <w:jc w:val="center"/>
            </w:pPr>
            <w:r>
              <w:t>1,3</w:t>
            </w:r>
          </w:p>
        </w:tc>
      </w:tr>
      <w:tr w:rsidR="00881340" w14:paraId="322A6D8A" w14:textId="77777777">
        <w:trPr>
          <w:trHeight w:val="240"/>
        </w:trPr>
        <w:tc>
          <w:tcPr>
            <w:tcW w:w="1591" w:type="pct"/>
            <w:tcMar>
              <w:top w:w="0" w:type="dxa"/>
              <w:left w:w="6" w:type="dxa"/>
              <w:bottom w:w="0" w:type="dxa"/>
              <w:right w:w="6" w:type="dxa"/>
            </w:tcMar>
            <w:hideMark/>
          </w:tcPr>
          <w:p w14:paraId="192A00BB" w14:textId="77777777" w:rsidR="00881340" w:rsidRDefault="00881340">
            <w:pPr>
              <w:pStyle w:val="table10"/>
              <w:spacing w:before="120"/>
            </w:pPr>
            <w:r>
              <w:t>2. Сервисно-торговое республиканское унитарное предприятие «Торговый дом «Восточный» Управления делами Президента Республики Беларусь</w:t>
            </w:r>
          </w:p>
        </w:tc>
        <w:tc>
          <w:tcPr>
            <w:tcW w:w="2651" w:type="pct"/>
            <w:tcMar>
              <w:top w:w="0" w:type="dxa"/>
              <w:left w:w="6" w:type="dxa"/>
              <w:bottom w:w="0" w:type="dxa"/>
              <w:right w:w="6" w:type="dxa"/>
            </w:tcMar>
            <w:hideMark/>
          </w:tcPr>
          <w:p w14:paraId="7B6ACF49" w14:textId="77777777" w:rsidR="00881340" w:rsidRDefault="00881340">
            <w:pPr>
              <w:pStyle w:val="table10"/>
              <w:spacing w:before="120"/>
            </w:pPr>
            <w:r>
              <w:t>здания хранилища ДОК и станции технического обслуживания с инвентарными номерами 600/C-92960 и 600/C-94886 соответственно в районе дер. Копище Боровлянского сельсовета Минского района Минской области</w:t>
            </w:r>
          </w:p>
        </w:tc>
        <w:tc>
          <w:tcPr>
            <w:tcW w:w="758" w:type="pct"/>
            <w:tcMar>
              <w:top w:w="0" w:type="dxa"/>
              <w:left w:w="6" w:type="dxa"/>
              <w:bottom w:w="0" w:type="dxa"/>
              <w:right w:w="6" w:type="dxa"/>
            </w:tcMar>
            <w:hideMark/>
          </w:tcPr>
          <w:p w14:paraId="4B9F1D0E" w14:textId="77777777" w:rsidR="00881340" w:rsidRDefault="00881340">
            <w:pPr>
              <w:pStyle w:val="table10"/>
              <w:spacing w:before="120"/>
              <w:jc w:val="center"/>
            </w:pPr>
            <w:r>
              <w:t>1,3</w:t>
            </w:r>
          </w:p>
        </w:tc>
      </w:tr>
      <w:tr w:rsidR="00881340" w14:paraId="605E4F56" w14:textId="77777777">
        <w:trPr>
          <w:trHeight w:val="240"/>
        </w:trPr>
        <w:tc>
          <w:tcPr>
            <w:tcW w:w="1591" w:type="pct"/>
            <w:tcMar>
              <w:top w:w="0" w:type="dxa"/>
              <w:left w:w="6" w:type="dxa"/>
              <w:bottom w:w="0" w:type="dxa"/>
              <w:right w:w="6" w:type="dxa"/>
            </w:tcMar>
            <w:hideMark/>
          </w:tcPr>
          <w:p w14:paraId="20B91D9A" w14:textId="77777777" w:rsidR="00881340" w:rsidRDefault="00881340">
            <w:pPr>
              <w:pStyle w:val="table10"/>
              <w:spacing w:before="120"/>
            </w:pPr>
            <w:r>
              <w:t>3. Государственное учреждение «Санаторий «Юность» Управления делами Президента Республики Беларусь</w:t>
            </w:r>
          </w:p>
        </w:tc>
        <w:tc>
          <w:tcPr>
            <w:tcW w:w="2651" w:type="pct"/>
            <w:tcMar>
              <w:top w:w="0" w:type="dxa"/>
              <w:left w:w="6" w:type="dxa"/>
              <w:bottom w:w="0" w:type="dxa"/>
              <w:right w:w="6" w:type="dxa"/>
            </w:tcMar>
            <w:hideMark/>
          </w:tcPr>
          <w:p w14:paraId="78B167F2" w14:textId="77777777" w:rsidR="00881340" w:rsidRDefault="00881340">
            <w:pPr>
              <w:pStyle w:val="table10"/>
              <w:spacing w:before="120"/>
            </w:pPr>
            <w:r>
              <w:t xml:space="preserve">здания корпусов «Лесной» и «Морской» с инвентарными номерами 600/C-128945 и 600/C-76079 соответственно в пос. Ратомка Ждановичского сельсовета Минского района Минской области </w:t>
            </w:r>
          </w:p>
        </w:tc>
        <w:tc>
          <w:tcPr>
            <w:tcW w:w="758" w:type="pct"/>
            <w:tcMar>
              <w:top w:w="0" w:type="dxa"/>
              <w:left w:w="6" w:type="dxa"/>
              <w:bottom w:w="0" w:type="dxa"/>
              <w:right w:w="6" w:type="dxa"/>
            </w:tcMar>
            <w:hideMark/>
          </w:tcPr>
          <w:p w14:paraId="48EDA84C" w14:textId="77777777" w:rsidR="00881340" w:rsidRDefault="00881340">
            <w:pPr>
              <w:pStyle w:val="table10"/>
              <w:spacing w:before="120"/>
              <w:jc w:val="center"/>
            </w:pPr>
            <w:r>
              <w:t>2,3</w:t>
            </w:r>
          </w:p>
        </w:tc>
      </w:tr>
      <w:tr w:rsidR="00881340" w14:paraId="560B534A" w14:textId="77777777">
        <w:trPr>
          <w:trHeight w:val="240"/>
        </w:trPr>
        <w:tc>
          <w:tcPr>
            <w:tcW w:w="1591" w:type="pct"/>
            <w:tcMar>
              <w:top w:w="0" w:type="dxa"/>
              <w:left w:w="6" w:type="dxa"/>
              <w:bottom w:w="0" w:type="dxa"/>
              <w:right w:w="6" w:type="dxa"/>
            </w:tcMar>
            <w:hideMark/>
          </w:tcPr>
          <w:p w14:paraId="1D168D61" w14:textId="77777777" w:rsidR="00881340" w:rsidRDefault="00881340">
            <w:pPr>
              <w:pStyle w:val="table10"/>
              <w:spacing w:before="120"/>
            </w:pPr>
            <w:r>
              <w:t> </w:t>
            </w:r>
          </w:p>
        </w:tc>
        <w:tc>
          <w:tcPr>
            <w:tcW w:w="0" w:type="auto"/>
            <w:tcMar>
              <w:top w:w="0" w:type="dxa"/>
              <w:left w:w="6" w:type="dxa"/>
              <w:bottom w:w="0" w:type="dxa"/>
              <w:right w:w="6" w:type="dxa"/>
            </w:tcMar>
            <w:vAlign w:val="center"/>
            <w:hideMark/>
          </w:tcPr>
          <w:p w14:paraId="053A94BD" w14:textId="77777777" w:rsidR="00881340" w:rsidRDefault="00881340">
            <w:pPr>
              <w:pStyle w:val="table10"/>
              <w:spacing w:before="120"/>
            </w:pPr>
            <w:r>
              <w:t>сдаваемые в почасовую аренду помещения конференц-залов в зданиях ресторанов с инвентарными номерами 601/C-4820 и 601/C-14677 в Логойском районе Минской области (РГЦ «Силичи»)</w:t>
            </w:r>
          </w:p>
        </w:tc>
        <w:tc>
          <w:tcPr>
            <w:tcW w:w="758" w:type="pct"/>
            <w:tcMar>
              <w:top w:w="0" w:type="dxa"/>
              <w:left w:w="6" w:type="dxa"/>
              <w:bottom w:w="0" w:type="dxa"/>
              <w:right w:w="6" w:type="dxa"/>
            </w:tcMar>
            <w:hideMark/>
          </w:tcPr>
          <w:p w14:paraId="3368C99D" w14:textId="77777777" w:rsidR="00881340" w:rsidRDefault="00881340">
            <w:pPr>
              <w:pStyle w:val="table10"/>
              <w:spacing w:before="120"/>
              <w:jc w:val="center"/>
            </w:pPr>
            <w:r>
              <w:t>6</w:t>
            </w:r>
          </w:p>
        </w:tc>
      </w:tr>
      <w:tr w:rsidR="00881340" w14:paraId="35CEF710" w14:textId="77777777">
        <w:trPr>
          <w:trHeight w:val="240"/>
        </w:trPr>
        <w:tc>
          <w:tcPr>
            <w:tcW w:w="1591" w:type="pct"/>
            <w:tcMar>
              <w:top w:w="0" w:type="dxa"/>
              <w:left w:w="6" w:type="dxa"/>
              <w:bottom w:w="0" w:type="dxa"/>
              <w:right w:w="6" w:type="dxa"/>
            </w:tcMar>
            <w:hideMark/>
          </w:tcPr>
          <w:p w14:paraId="0B873420" w14:textId="77777777" w:rsidR="00881340" w:rsidRDefault="00881340">
            <w:pPr>
              <w:pStyle w:val="table10"/>
              <w:spacing w:before="120"/>
            </w:pPr>
            <w:r>
              <w:t>4. Республиканское унитарное предприятие «Отель «Минск»</w:t>
            </w:r>
          </w:p>
        </w:tc>
        <w:tc>
          <w:tcPr>
            <w:tcW w:w="2651" w:type="pct"/>
            <w:tcMar>
              <w:top w:w="0" w:type="dxa"/>
              <w:left w:w="6" w:type="dxa"/>
              <w:bottom w:w="0" w:type="dxa"/>
              <w:right w:w="6" w:type="dxa"/>
            </w:tcMar>
            <w:hideMark/>
          </w:tcPr>
          <w:p w14:paraId="5CE754DD" w14:textId="77777777" w:rsidR="00881340" w:rsidRDefault="00881340">
            <w:pPr>
              <w:pStyle w:val="table10"/>
              <w:spacing w:before="120"/>
            </w:pPr>
            <w:r>
              <w:t>здания с инвентарными номерами 500/C-12943 и 500/C-22766 по просп. Независимости, 11/1 и 11/2, в г. Минске, за исключением помещений, сдаваемых в почасовую аренду</w:t>
            </w:r>
          </w:p>
        </w:tc>
        <w:tc>
          <w:tcPr>
            <w:tcW w:w="758" w:type="pct"/>
            <w:tcMar>
              <w:top w:w="0" w:type="dxa"/>
              <w:left w:w="6" w:type="dxa"/>
              <w:bottom w:w="0" w:type="dxa"/>
              <w:right w:w="6" w:type="dxa"/>
            </w:tcMar>
            <w:hideMark/>
          </w:tcPr>
          <w:p w14:paraId="31AF86B1" w14:textId="77777777" w:rsidR="00881340" w:rsidRDefault="00881340">
            <w:pPr>
              <w:pStyle w:val="table10"/>
              <w:spacing w:before="120"/>
              <w:jc w:val="center"/>
            </w:pPr>
            <w:r>
              <w:t>2</w:t>
            </w:r>
          </w:p>
        </w:tc>
      </w:tr>
      <w:tr w:rsidR="00881340" w14:paraId="1A0C3871" w14:textId="77777777">
        <w:trPr>
          <w:trHeight w:val="240"/>
        </w:trPr>
        <w:tc>
          <w:tcPr>
            <w:tcW w:w="1591" w:type="pct"/>
            <w:tcMar>
              <w:top w:w="0" w:type="dxa"/>
              <w:left w:w="6" w:type="dxa"/>
              <w:bottom w:w="0" w:type="dxa"/>
              <w:right w:w="6" w:type="dxa"/>
            </w:tcMar>
            <w:hideMark/>
          </w:tcPr>
          <w:p w14:paraId="5FE8F495" w14:textId="77777777" w:rsidR="00881340" w:rsidRDefault="00881340">
            <w:pPr>
              <w:pStyle w:val="table10"/>
              <w:spacing w:before="120"/>
            </w:pPr>
            <w:r>
              <w:t> </w:t>
            </w:r>
          </w:p>
        </w:tc>
        <w:tc>
          <w:tcPr>
            <w:tcW w:w="2651" w:type="pct"/>
            <w:tcMar>
              <w:top w:w="0" w:type="dxa"/>
              <w:left w:w="6" w:type="dxa"/>
              <w:bottom w:w="0" w:type="dxa"/>
              <w:right w:w="6" w:type="dxa"/>
            </w:tcMar>
            <w:hideMark/>
          </w:tcPr>
          <w:p w14:paraId="06FBD4D2" w14:textId="77777777" w:rsidR="00881340" w:rsidRDefault="00881340">
            <w:pPr>
              <w:pStyle w:val="table10"/>
              <w:spacing w:before="120"/>
            </w:pPr>
            <w:r>
              <w:t>сдаваемые в почасовую аренду помещения в зданиях с инвентарными номерами 500/C-12943 и 500/C-22766 по просп. Независимости, 11/1 и 11/2, в г. Минске</w:t>
            </w:r>
          </w:p>
        </w:tc>
        <w:tc>
          <w:tcPr>
            <w:tcW w:w="758" w:type="pct"/>
            <w:tcMar>
              <w:top w:w="0" w:type="dxa"/>
              <w:left w:w="6" w:type="dxa"/>
              <w:bottom w:w="0" w:type="dxa"/>
              <w:right w:w="6" w:type="dxa"/>
            </w:tcMar>
            <w:hideMark/>
          </w:tcPr>
          <w:p w14:paraId="062023DB" w14:textId="77777777" w:rsidR="00881340" w:rsidRDefault="00881340">
            <w:pPr>
              <w:pStyle w:val="table10"/>
              <w:spacing w:before="120"/>
              <w:jc w:val="center"/>
            </w:pPr>
            <w:r>
              <w:t>3</w:t>
            </w:r>
          </w:p>
        </w:tc>
      </w:tr>
      <w:tr w:rsidR="00881340" w14:paraId="6FF08F55" w14:textId="77777777">
        <w:trPr>
          <w:trHeight w:val="240"/>
        </w:trPr>
        <w:tc>
          <w:tcPr>
            <w:tcW w:w="1591" w:type="pct"/>
            <w:tcMar>
              <w:top w:w="0" w:type="dxa"/>
              <w:left w:w="6" w:type="dxa"/>
              <w:bottom w:w="0" w:type="dxa"/>
              <w:right w:w="6" w:type="dxa"/>
            </w:tcMar>
            <w:hideMark/>
          </w:tcPr>
          <w:p w14:paraId="61DDFD26" w14:textId="77777777" w:rsidR="00881340" w:rsidRDefault="00881340">
            <w:pPr>
              <w:pStyle w:val="table10"/>
              <w:spacing w:before="120"/>
            </w:pPr>
            <w:r>
              <w:t>5. Республиканское унитарное предприятие «Президент-Отель»</w:t>
            </w:r>
          </w:p>
        </w:tc>
        <w:tc>
          <w:tcPr>
            <w:tcW w:w="2651" w:type="pct"/>
            <w:tcMar>
              <w:top w:w="0" w:type="dxa"/>
              <w:left w:w="6" w:type="dxa"/>
              <w:bottom w:w="0" w:type="dxa"/>
              <w:right w:w="6" w:type="dxa"/>
            </w:tcMar>
            <w:hideMark/>
          </w:tcPr>
          <w:p w14:paraId="1C457A31" w14:textId="77777777" w:rsidR="00881340" w:rsidRDefault="00881340">
            <w:pPr>
              <w:pStyle w:val="table10"/>
              <w:spacing w:before="120"/>
            </w:pPr>
            <w:r>
              <w:t>здание гостиницы категории «пять звезд» («Президент-Отель») с инвентарным номером 500/C-37833 по ул. Кирова, 18, в г. Минске, за исключением помещений, сдаваемых в почасовую аренду</w:t>
            </w:r>
          </w:p>
        </w:tc>
        <w:tc>
          <w:tcPr>
            <w:tcW w:w="758" w:type="pct"/>
            <w:tcMar>
              <w:top w:w="0" w:type="dxa"/>
              <w:left w:w="6" w:type="dxa"/>
              <w:bottom w:w="0" w:type="dxa"/>
              <w:right w:w="6" w:type="dxa"/>
            </w:tcMar>
            <w:hideMark/>
          </w:tcPr>
          <w:p w14:paraId="306D660B" w14:textId="77777777" w:rsidR="00881340" w:rsidRDefault="00881340">
            <w:pPr>
              <w:pStyle w:val="table10"/>
              <w:spacing w:before="120"/>
              <w:jc w:val="center"/>
            </w:pPr>
            <w:r>
              <w:t>2</w:t>
            </w:r>
          </w:p>
        </w:tc>
      </w:tr>
      <w:tr w:rsidR="00881340" w14:paraId="63A9BB84" w14:textId="77777777">
        <w:trPr>
          <w:trHeight w:val="240"/>
        </w:trPr>
        <w:tc>
          <w:tcPr>
            <w:tcW w:w="1591" w:type="pct"/>
            <w:tcMar>
              <w:top w:w="0" w:type="dxa"/>
              <w:left w:w="6" w:type="dxa"/>
              <w:bottom w:w="0" w:type="dxa"/>
              <w:right w:w="6" w:type="dxa"/>
            </w:tcMar>
            <w:hideMark/>
          </w:tcPr>
          <w:p w14:paraId="7AB799D3" w14:textId="77777777" w:rsidR="00881340" w:rsidRDefault="00881340">
            <w:pPr>
              <w:pStyle w:val="table10"/>
              <w:spacing w:before="120"/>
            </w:pPr>
            <w:r>
              <w:t> </w:t>
            </w:r>
          </w:p>
        </w:tc>
        <w:tc>
          <w:tcPr>
            <w:tcW w:w="2651" w:type="pct"/>
            <w:tcMar>
              <w:top w:w="0" w:type="dxa"/>
              <w:left w:w="6" w:type="dxa"/>
              <w:bottom w:w="0" w:type="dxa"/>
              <w:right w:w="6" w:type="dxa"/>
            </w:tcMar>
            <w:hideMark/>
          </w:tcPr>
          <w:p w14:paraId="70952DDC" w14:textId="77777777" w:rsidR="00881340" w:rsidRDefault="00881340">
            <w:pPr>
              <w:pStyle w:val="table10"/>
              <w:spacing w:before="120"/>
            </w:pPr>
            <w:r>
              <w:t>сдаваемые в почасовую аренду помещения в здании гостиницы категории «пять звезд» («Президент-Отель») с инвентарным номером 500/C-37833 по ул. Кирова, 18, в г. Минске</w:t>
            </w:r>
          </w:p>
        </w:tc>
        <w:tc>
          <w:tcPr>
            <w:tcW w:w="758" w:type="pct"/>
            <w:tcMar>
              <w:top w:w="0" w:type="dxa"/>
              <w:left w:w="6" w:type="dxa"/>
              <w:bottom w:w="0" w:type="dxa"/>
              <w:right w:w="6" w:type="dxa"/>
            </w:tcMar>
            <w:hideMark/>
          </w:tcPr>
          <w:p w14:paraId="260D34A7" w14:textId="77777777" w:rsidR="00881340" w:rsidRDefault="00881340">
            <w:pPr>
              <w:pStyle w:val="table10"/>
              <w:spacing w:before="120"/>
              <w:jc w:val="center"/>
            </w:pPr>
            <w:r>
              <w:t>3</w:t>
            </w:r>
          </w:p>
        </w:tc>
      </w:tr>
      <w:tr w:rsidR="00881340" w14:paraId="31D92204" w14:textId="77777777">
        <w:trPr>
          <w:trHeight w:val="240"/>
        </w:trPr>
        <w:tc>
          <w:tcPr>
            <w:tcW w:w="1591" w:type="pct"/>
            <w:tcBorders>
              <w:bottom w:val="single" w:sz="4" w:space="0" w:color="auto"/>
            </w:tcBorders>
            <w:tcMar>
              <w:top w:w="0" w:type="dxa"/>
              <w:left w:w="6" w:type="dxa"/>
              <w:bottom w:w="0" w:type="dxa"/>
              <w:right w:w="6" w:type="dxa"/>
            </w:tcMar>
            <w:hideMark/>
          </w:tcPr>
          <w:p w14:paraId="018B906C" w14:textId="77777777" w:rsidR="00881340" w:rsidRDefault="00881340">
            <w:pPr>
              <w:pStyle w:val="table10"/>
              <w:spacing w:before="120"/>
            </w:pPr>
            <w:r>
              <w:t>6. Открытое акционерное общество «Гостиница Планета»</w:t>
            </w:r>
          </w:p>
        </w:tc>
        <w:tc>
          <w:tcPr>
            <w:tcW w:w="2651" w:type="pct"/>
            <w:tcBorders>
              <w:bottom w:val="single" w:sz="4" w:space="0" w:color="auto"/>
            </w:tcBorders>
            <w:tcMar>
              <w:top w:w="0" w:type="dxa"/>
              <w:left w:w="6" w:type="dxa"/>
              <w:bottom w:w="0" w:type="dxa"/>
              <w:right w:w="6" w:type="dxa"/>
            </w:tcMar>
            <w:hideMark/>
          </w:tcPr>
          <w:p w14:paraId="62302E10" w14:textId="77777777" w:rsidR="00881340" w:rsidRDefault="00881340">
            <w:pPr>
              <w:pStyle w:val="table10"/>
              <w:spacing w:before="120"/>
            </w:pPr>
            <w:r>
              <w:t>сдаваемые в почасовую аренду помещения в зданиях с инвентарными номерами 500/C-26883 и 500/C-26884 по просп. Победителей, 31, в г. Минске</w:t>
            </w:r>
          </w:p>
        </w:tc>
        <w:tc>
          <w:tcPr>
            <w:tcW w:w="758" w:type="pct"/>
            <w:tcBorders>
              <w:bottom w:val="single" w:sz="4" w:space="0" w:color="auto"/>
            </w:tcBorders>
            <w:tcMar>
              <w:top w:w="0" w:type="dxa"/>
              <w:left w:w="6" w:type="dxa"/>
              <w:bottom w:w="0" w:type="dxa"/>
              <w:right w:w="6" w:type="dxa"/>
            </w:tcMar>
            <w:hideMark/>
          </w:tcPr>
          <w:p w14:paraId="6D6409CE" w14:textId="77777777" w:rsidR="00881340" w:rsidRDefault="00881340">
            <w:pPr>
              <w:pStyle w:val="table10"/>
              <w:spacing w:before="120"/>
              <w:jc w:val="center"/>
            </w:pPr>
            <w:r>
              <w:t>3</w:t>
            </w:r>
          </w:p>
        </w:tc>
      </w:tr>
    </w:tbl>
    <w:p w14:paraId="71FAC8CB" w14:textId="77777777" w:rsidR="00881340" w:rsidRDefault="0088134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881340" w14:paraId="3C696F92" w14:textId="77777777">
        <w:tc>
          <w:tcPr>
            <w:tcW w:w="3750" w:type="pct"/>
            <w:tcMar>
              <w:top w:w="0" w:type="dxa"/>
              <w:left w:w="6" w:type="dxa"/>
              <w:bottom w:w="0" w:type="dxa"/>
              <w:right w:w="6" w:type="dxa"/>
            </w:tcMar>
            <w:hideMark/>
          </w:tcPr>
          <w:p w14:paraId="3CF60FAE" w14:textId="77777777" w:rsidR="00881340" w:rsidRDefault="00881340">
            <w:pPr>
              <w:pStyle w:val="newncpi"/>
            </w:pPr>
            <w:r>
              <w:t> </w:t>
            </w:r>
          </w:p>
        </w:tc>
        <w:tc>
          <w:tcPr>
            <w:tcW w:w="1250" w:type="pct"/>
            <w:tcMar>
              <w:top w:w="0" w:type="dxa"/>
              <w:left w:w="6" w:type="dxa"/>
              <w:bottom w:w="0" w:type="dxa"/>
              <w:right w:w="6" w:type="dxa"/>
            </w:tcMar>
            <w:hideMark/>
          </w:tcPr>
          <w:p w14:paraId="46C44A78" w14:textId="77777777" w:rsidR="00881340" w:rsidRDefault="00881340">
            <w:pPr>
              <w:pStyle w:val="append1"/>
            </w:pPr>
            <w:r>
              <w:t>Приложение 2</w:t>
            </w:r>
          </w:p>
          <w:p w14:paraId="7369C9A3" w14:textId="77777777" w:rsidR="00881340" w:rsidRDefault="00881340">
            <w:pPr>
              <w:pStyle w:val="append"/>
            </w:pPr>
            <w:r>
              <w:t>к постановлению</w:t>
            </w:r>
            <w:r>
              <w:br/>
              <w:t>Совета Министров</w:t>
            </w:r>
            <w:r>
              <w:br/>
              <w:t>Республики Беларусь</w:t>
            </w:r>
            <w:r>
              <w:br/>
              <w:t xml:space="preserve">17.11.2023 № 787 </w:t>
            </w:r>
          </w:p>
        </w:tc>
      </w:tr>
    </w:tbl>
    <w:p w14:paraId="33EA0989" w14:textId="77777777" w:rsidR="00881340" w:rsidRDefault="00881340">
      <w:pPr>
        <w:pStyle w:val="titlep"/>
        <w:jc w:val="left"/>
      </w:pPr>
      <w:r>
        <w:t>ПЕРЕЧЕНЬ</w:t>
      </w:r>
      <w:r>
        <w:br/>
        <w:t>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находящееся в государственной собственности, передается в безвозмездное пользование</w:t>
      </w:r>
    </w:p>
    <w:p w14:paraId="347C89E9" w14:textId="77777777" w:rsidR="00881340" w:rsidRDefault="00881340">
      <w:pPr>
        <w:pStyle w:val="point"/>
      </w:pPr>
      <w:r>
        <w:t xml:space="preserve">1. Государственные организации, подчиненные (подотчетные) Президенту Республики Беларусь, организации, подчиненные (подотчетные) Правительству Республики Беларусь, государственное объединение по мелиорации земель, водному и рыбному хозяйству «Белводхоз», республиканские объединения «БЕЛАГРОСЕРВИС» </w:t>
      </w:r>
      <w:r>
        <w:lastRenderedPageBreak/>
        <w:t>и «Белсемена», Представительство Постоянного Комитета Союзного государства в г. Минске, Секретариат Парламентского Собрания Союза Беларуси и России, государственное учреждение «НАЦИОНАЛЬНЫЙ ПРЕСС-ЦЕНТР РЕСПУБЛИКИ БЕЛАРУСЬ» – для размещения аппаратов управления.</w:t>
      </w:r>
    </w:p>
    <w:p w14:paraId="28C391E1" w14:textId="77777777" w:rsidR="00881340" w:rsidRDefault="00881340">
      <w:pPr>
        <w:pStyle w:val="point"/>
      </w:pPr>
      <w:r>
        <w:t>2. Государственные органы, их территориальные органы, в том числе органы местного управления и самоуправления, структурные подразделения с правами юридического лица государственных органов, в том числе органов местного управления и самоуправления, Конституционный Суд Республики Беларусь, Верховный Суд Республики Беларусь, областные (Минский городской) суды, экономические суды областей (г. Минска).</w:t>
      </w:r>
    </w:p>
    <w:p w14:paraId="71C01D3B" w14:textId="77777777" w:rsidR="00881340" w:rsidRDefault="00881340">
      <w:pPr>
        <w:pStyle w:val="point"/>
      </w:pPr>
      <w:r>
        <w:t>3. Бюджетные организации –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 если иное не предусмотрено в настоящем приложении.</w:t>
      </w:r>
    </w:p>
    <w:p w14:paraId="722E5EFC" w14:textId="77777777" w:rsidR="00881340" w:rsidRDefault="00881340">
      <w:pPr>
        <w:pStyle w:val="newncpi"/>
      </w:pPr>
      <w:r>
        <w:t>Если бюджетная организация создана в текущем году и не может располагать сведениями за предшествующий год, решение об условиях предоставления ей недвижимого имущества должно быть принято на основе утвержденных на текущий год бюджетных смет и смет доходов и расходов внебюджетных средств бюджетной организации.</w:t>
      </w:r>
    </w:p>
    <w:p w14:paraId="77FEE1CE" w14:textId="77777777" w:rsidR="00881340" w:rsidRDefault="00881340">
      <w:pPr>
        <w:pStyle w:val="snoskiline"/>
      </w:pPr>
      <w:r>
        <w:t>______________________________</w:t>
      </w:r>
    </w:p>
    <w:p w14:paraId="08298A36" w14:textId="77777777" w:rsidR="00881340" w:rsidRDefault="00881340">
      <w:pPr>
        <w:pStyle w:val="snoski"/>
        <w:spacing w:after="240"/>
        <w:ind w:firstLine="567"/>
      </w:pPr>
      <w:r>
        <w:t>* Доля средств, получаемых бюджетной организацией от приносящей доходы деятельности, определяется путем соотнесения общей суммы поступивших средств от приносящей доходы деятельности и кассовых расходов по средствам бюджета.</w:t>
      </w:r>
    </w:p>
    <w:p w14:paraId="3CA7DC29" w14:textId="77777777" w:rsidR="00881340" w:rsidRDefault="00881340">
      <w:pPr>
        <w:pStyle w:val="point"/>
      </w:pPr>
      <w:r>
        <w:t>4. Государственные юридические лица, общественное объединение «Белорусский республиканский союз юристов» – для размещения библиотек.</w:t>
      </w:r>
    </w:p>
    <w:p w14:paraId="0EB5E09F" w14:textId="77777777" w:rsidR="00881340" w:rsidRDefault="00881340">
      <w:pPr>
        <w:pStyle w:val="point"/>
      </w:pPr>
      <w:r>
        <w:t>5. Государственные юридические лица – для осуществления издательской деятельности, за исключением издания газет и журналов.</w:t>
      </w:r>
    </w:p>
    <w:p w14:paraId="7276F16D" w14:textId="77777777" w:rsidR="00881340" w:rsidRDefault="00881340">
      <w:pPr>
        <w:pStyle w:val="point"/>
      </w:pPr>
      <w:r>
        <w:t>6. Государственные юридические лица – для реализации книжной продукции, связанной с образованием, наукой и культурой, – при условии, что объем реализации этой продукции составляет более 50 процентов от общего объема ее реализации.</w:t>
      </w:r>
    </w:p>
    <w:p w14:paraId="5818CF3E" w14:textId="77777777" w:rsidR="00881340" w:rsidRDefault="00881340">
      <w:pPr>
        <w:pStyle w:val="point"/>
      </w:pPr>
      <w:r>
        <w:t>7. Учреждения уголовно-исполнительной системы, лечебно-трудовые профилактории, республиканские унитарные предприятия, подчиненные Департаменту исполнения наказаний Министерства внутренних дел.</w:t>
      </w:r>
    </w:p>
    <w:p w14:paraId="4AD3660C" w14:textId="77777777" w:rsidR="00881340" w:rsidRDefault="00881340">
      <w:pPr>
        <w:pStyle w:val="point"/>
      </w:pPr>
      <w:r>
        <w:t>8. Фонд социальной защиты населения Министерства труда и социальной защиты и его территориальные органы.</w:t>
      </w:r>
    </w:p>
    <w:p w14:paraId="2AFEC31C" w14:textId="77777777" w:rsidR="00881340" w:rsidRDefault="00881340">
      <w:pPr>
        <w:pStyle w:val="point"/>
      </w:pPr>
      <w:r>
        <w:t>9. Экономический Суд Содружества Независимых Государств, Суд Евразийского экономического союза – для осуществления их функций.</w:t>
      </w:r>
    </w:p>
    <w:p w14:paraId="0A8FE078" w14:textId="77777777" w:rsidR="00881340" w:rsidRDefault="00881340">
      <w:pPr>
        <w:pStyle w:val="point"/>
      </w:pPr>
      <w:r>
        <w:t>10. Национальный центр правовой информации и его филиалы – региональные центры правовой информации.</w:t>
      </w:r>
    </w:p>
    <w:p w14:paraId="4CA30029" w14:textId="77777777" w:rsidR="00881340" w:rsidRDefault="00881340">
      <w:pPr>
        <w:pStyle w:val="point"/>
      </w:pPr>
      <w:r>
        <w:t>11. Республиканское унитарное предприятие «РЕСПУБЛИКАНСКИЙ ЦЕНТРАЛЬНЫЙ ДЕПОЗИТАРИЙ ЦЕННЫХ БУМАГ».</w:t>
      </w:r>
    </w:p>
    <w:p w14:paraId="2449F0F3" w14:textId="77777777" w:rsidR="00881340" w:rsidRDefault="00881340">
      <w:pPr>
        <w:pStyle w:val="point"/>
      </w:pPr>
      <w:r>
        <w:t>12. Учреждение образования «БЕЛОРУССКИЙ ГОСУДАРСТВЕННЫЙ УНИВЕРСИТЕТ КУЛЬТУРЫ И ИСКУССТВ» – для размещения художественной галереи «Университет культуры» (недвижимое имущество, занимаемое галереей на 1 января 2011 г.).</w:t>
      </w:r>
    </w:p>
    <w:p w14:paraId="43AD5BC4" w14:textId="77777777" w:rsidR="00881340" w:rsidRDefault="00881340">
      <w:pPr>
        <w:pStyle w:val="point"/>
      </w:pPr>
      <w:r>
        <w:t>13. Государственные учреждения образования – для осуществления научной и образовательной деятельности независимо от доли средств, получаемых ими от приносящей доходы деятельности.</w:t>
      </w:r>
    </w:p>
    <w:p w14:paraId="6CA63E99" w14:textId="77777777" w:rsidR="00881340" w:rsidRDefault="00881340">
      <w:pPr>
        <w:pStyle w:val="point"/>
      </w:pPr>
      <w:r>
        <w:t>14. Научные организации, учредителями которых являются государственные учреждения высшего образования, – при условии размещения на площадях, находящихся в оперативном управлении их учредителей.</w:t>
      </w:r>
    </w:p>
    <w:p w14:paraId="40BC6FF7" w14:textId="77777777" w:rsidR="00881340" w:rsidRDefault="00881340">
      <w:pPr>
        <w:pStyle w:val="point"/>
      </w:pPr>
      <w:r>
        <w:lastRenderedPageBreak/>
        <w:t>15. Государственное объединение «Белорусская железная дорога», организации, входящие в его состав, – при условии размещения на площадях, находящихся в хозяйственном ведении этого объединения и организаций, входящих в его состав.</w:t>
      </w:r>
    </w:p>
    <w:p w14:paraId="18201E4A" w14:textId="77777777" w:rsidR="00881340" w:rsidRDefault="00881340">
      <w:pPr>
        <w:pStyle w:val="point"/>
      </w:pPr>
      <w:r>
        <w:t>16. Юридические лица и индивидуальные предприниматели – для организации и (или) оказания бытовых услуг в сельских населенных пунктах.</w:t>
      </w:r>
    </w:p>
    <w:p w14:paraId="2336C245" w14:textId="77777777" w:rsidR="00881340" w:rsidRDefault="00881340">
      <w:pPr>
        <w:pStyle w:val="point"/>
      </w:pPr>
      <w:r>
        <w:t>17. Юридические лица и индивидуальные предприниматели – для организации питания воспитанников, учащихся, курсантов и студентов в учреждениях образования, детей в оздоровительных лагерях с круглосуточным пребыванием.</w:t>
      </w:r>
    </w:p>
    <w:p w14:paraId="06C78C30" w14:textId="77777777" w:rsidR="00881340" w:rsidRDefault="00881340">
      <w:pPr>
        <w:pStyle w:val="point"/>
      </w:pPr>
      <w:r>
        <w:t>18. Белорусский фонд финансовой поддержки предпринимателей и его филиалы, Республиканский фонд содействия развитию предпринимательства.</w:t>
      </w:r>
    </w:p>
    <w:p w14:paraId="3059CCFA" w14:textId="77777777" w:rsidR="00881340" w:rsidRDefault="00881340">
      <w:pPr>
        <w:pStyle w:val="point"/>
      </w:pPr>
      <w:r>
        <w:t>19. Юридические лица и индивидуальные предприниматели под обязательства по созданию рабочих мест.</w:t>
      </w:r>
    </w:p>
    <w:p w14:paraId="00196DDD" w14:textId="77777777" w:rsidR="00881340" w:rsidRDefault="00881340">
      <w:pPr>
        <w:pStyle w:val="point"/>
      </w:pPr>
      <w:r>
        <w:t>20. Закрытые акционерные общества «ВТОРОЙ НАЦИОНАЛЬНЫЙ ТЕЛЕКАНАЛ» и «СТОЛИЧНОЕ ТЕЛЕВИДЕНИЕ», Национальная государственная телерадиокомпания Республики Беларусь, Национальный филиал (представительство) Межгосударственной телерадиокомпании «Мир» в Республике Беларусь, государственное производственно-торговое объединение «Белхудожпромыслы» и организации, входящие в его состав, республиканское унитарное предприятие «Производственно-торговый и гостиничный комплекс «ОКТЯБРЬСКИЙ» Управления делами Президента Республики Беларусь.</w:t>
      </w:r>
    </w:p>
    <w:p w14:paraId="6A985EFF" w14:textId="77777777" w:rsidR="00881340" w:rsidRDefault="00881340">
      <w:pPr>
        <w:pStyle w:val="newncpi"/>
      </w:pPr>
      <w:r>
        <w:t>При этом недвижимое имущество, находящееся в оперативном управлении государственных учреждений «ДВОРЕЦ РЕСПУБЛИКИ» Управления делами Президента Республики Беларусь и «РЕСПУБЛИКАНСКИЙ КУЛЬТУРНО-ПРОСВЕТИТЕЛЬНЫЙ ЦЕНТР» Управления делами Президента Республики Беларусь, предоставляется в безвозмездное пользование закрытым акционерным обществам «ВТОРОЙ НАЦИОНАЛЬНЫЙ ТЕЛЕКАНАЛ» и «СТОЛИЧНОЕ ТЕЛЕВИДЕНИЕ», Национальной государственной телерадиокомпании Республики Беларусь только для проведения съемок мероприятий с участием Президента Республики Беларусь либо по его поручению.</w:t>
      </w:r>
    </w:p>
    <w:p w14:paraId="728140D1" w14:textId="77777777" w:rsidR="00881340" w:rsidRDefault="00881340">
      <w:pPr>
        <w:pStyle w:val="point"/>
      </w:pPr>
      <w:r>
        <w:t>21. Общественное объединение «Белорусский республиканский союз молодежи» и его организационные структуры – для размещения аппаратов управления, а также осуществления уставной деятельности, финансируемой за счет средств бюджета.</w:t>
      </w:r>
    </w:p>
    <w:p w14:paraId="63A073C8" w14:textId="77777777" w:rsidR="00881340" w:rsidRDefault="00881340">
      <w:pPr>
        <w:pStyle w:val="point"/>
      </w:pPr>
      <w:r>
        <w:t>22. Общественное объединение «Белорусская республиканская пионерская организация» и его организационные структуры – для размещения руководящих органов (недвижимое имущество, занимаемое ими на 1 марта 2005 г.).</w:t>
      </w:r>
    </w:p>
    <w:p w14:paraId="1D86A230" w14:textId="77777777" w:rsidR="00881340" w:rsidRDefault="00881340">
      <w:pPr>
        <w:pStyle w:val="point"/>
      </w:pPr>
      <w:r>
        <w:t>23. Детско-юношеские спортивные школы и специализированные детско-юношеские школы олимпийского резерва профсоюзов.</w:t>
      </w:r>
    </w:p>
    <w:p w14:paraId="5108DFCE" w14:textId="77777777" w:rsidR="00881340" w:rsidRDefault="00881340">
      <w:pPr>
        <w:pStyle w:val="point"/>
      </w:pPr>
      <w:r>
        <w:t>24. Центры физического воспитания и спорта учащихся и студентов, специализированные учебно-спортивные учреждения, являющиеся бюджетными организациями, клубы по виду (видам) спорта, в состав которых в виде обособленных структурных подразделений включены детско-юношеские спортивные школы (специализированные детско-юношеские школы олимпийского резерва), финансируемые на основании бюджетной сметы за счет средств местных бюджетов.</w:t>
      </w:r>
    </w:p>
    <w:p w14:paraId="5C7ECFE7" w14:textId="77777777" w:rsidR="00881340" w:rsidRDefault="00881340">
      <w:pPr>
        <w:pStyle w:val="point"/>
      </w:pPr>
      <w:r>
        <w:t>25. Профессиональные союзы (их объединения), входящие в Федерацию профсоюзов Беларуси, их организационные структуры – для проведения собраний членов профессиональных союзов, размещения аппаратов управления, библиотек, клубов по интересам, кружков, самодеятельных художественных коллективов, не занимающихся предпринимательской деятельностью, безвозмездного оказания членам профсоюзов, иным гражданам юридических, культурно-просветительных и образовательных услуг, если коллективными договорами (соглашениями), участниками которых являются эти профессиональные союзы (их объединения), предусмотрено предоставление в безвозмездное пользование недвижимого имущества, в том числе занимаемого ими на 1 октября 2005 г.</w:t>
      </w:r>
    </w:p>
    <w:p w14:paraId="07FACA9B" w14:textId="77777777" w:rsidR="00881340" w:rsidRDefault="00881340">
      <w:pPr>
        <w:pStyle w:val="point"/>
      </w:pPr>
      <w:r>
        <w:lastRenderedPageBreak/>
        <w:t>26. Республиканское государственно-общественное объединение «Белорусское общество «Знание» и его организационные структуры.</w:t>
      </w:r>
    </w:p>
    <w:p w14:paraId="3B3B4F2F" w14:textId="77777777" w:rsidR="00881340" w:rsidRDefault="00881340">
      <w:pPr>
        <w:pStyle w:val="point"/>
      </w:pPr>
      <w:r>
        <w:t>27. Республиканское государственно-общественное объединение «Белорусское физкультурно-спортивное общество «Динамо» – для размещения аппаратов управления центрального совета, областных (Минского межтерриториального), городских советов, первичных организационных структур, наделенных правами юридического лица (недвижимое имущество, занимаемое ими на 1 октября 2005 г.), специализированные детско-юношеские школы олимпийского резерва, детско-юношеские спортивные школы указанного республиканского объединения.</w:t>
      </w:r>
    </w:p>
    <w:p w14:paraId="6D59A4B9" w14:textId="77777777" w:rsidR="00881340" w:rsidRDefault="00881340">
      <w:pPr>
        <w:pStyle w:val="point"/>
      </w:pPr>
      <w:r>
        <w:t>28. Республиканское государственно-общественное объединение «Добровольное общество содействия армии, авиации и флоту Республики Беларусь» – для размещения специализированных учебно-спортивных учреждений, аэроклубов, районных (городских, межрайонных, объединенных) и первичных организационных структур, наделенных правами юридического лица.</w:t>
      </w:r>
    </w:p>
    <w:p w14:paraId="23114791" w14:textId="77777777" w:rsidR="00881340" w:rsidRDefault="00881340">
      <w:pPr>
        <w:pStyle w:val="point"/>
      </w:pPr>
      <w:r>
        <w:t>29. Республиканское государственно-общественное объединение «Президентский спортивный клуб» и закрытое акционерное общество «ХОККЕЙНЫЙ КЛУБ «ДИНАМО-МИНСК».</w:t>
      </w:r>
    </w:p>
    <w:p w14:paraId="68F350FA" w14:textId="77777777" w:rsidR="00881340" w:rsidRDefault="00881340">
      <w:pPr>
        <w:pStyle w:val="point"/>
      </w:pPr>
      <w:r>
        <w:t>30. Специализированные учебно-спортивные учреждения, имеющие отделения по хоккею с шайбой, клубы по хоккею с шайбой – резиденты Республики Беларусь, являющиеся участниками чемпионата Республики Беларусь, – для проведения спортивных соревнований по хоккею с шайбой и подготовки к ним (ледовые арены, ледовые площадки).</w:t>
      </w:r>
    </w:p>
    <w:p w14:paraId="597675B7" w14:textId="77777777" w:rsidR="00881340" w:rsidRDefault="00881340">
      <w:pPr>
        <w:pStyle w:val="point"/>
      </w:pPr>
      <w:r>
        <w:t>31. Общественное объединение «Союз писателей Беларуси» – для размещения его правления, областные и Минское городское отделения данного общественного объединения – для размещения их советов (недвижимое имущество, занимаемое ими на 1 июля 2006 г.).</w:t>
      </w:r>
    </w:p>
    <w:p w14:paraId="308EC0BA" w14:textId="77777777" w:rsidR="00881340" w:rsidRDefault="00881340">
      <w:pPr>
        <w:pStyle w:val="point"/>
      </w:pPr>
      <w:r>
        <w:t>32. Белорусское общественное объединение ветеранов – для размещения аппарата управления Республиканского совета, советов ветеранов областных, городских, районных, первичных организационных структур, наделенных правами юридического лица, и проведения пленумов, конференций, собраний.</w:t>
      </w:r>
    </w:p>
    <w:p w14:paraId="6F8471D7" w14:textId="77777777" w:rsidR="00881340" w:rsidRDefault="00881340">
      <w:pPr>
        <w:pStyle w:val="point"/>
      </w:pPr>
      <w:r>
        <w:t>33. Республиканское общественное объединение «Белорусский детский фонд» (недвижимое имущество, занимаемое им на 1 января 2010 г.).</w:t>
      </w:r>
    </w:p>
    <w:p w14:paraId="47102FE1" w14:textId="77777777" w:rsidR="00881340" w:rsidRDefault="00881340">
      <w:pPr>
        <w:pStyle w:val="point"/>
      </w:pPr>
      <w:r>
        <w:t>34. Общественное объединение «Военно-патриотический клуб «Поиск».</w:t>
      </w:r>
    </w:p>
    <w:p w14:paraId="53099E6F" w14:textId="77777777" w:rsidR="00881340" w:rsidRDefault="00881340">
      <w:pPr>
        <w:pStyle w:val="point"/>
      </w:pPr>
      <w:r>
        <w:t>35. Республиканское общественное объединение «Белорусское Общество Красного Креста» – для проведения мероприятий в рамках месячника Красного Креста, проводимого в соответствии с программой, утверждаемой республиканским общественным объединением «Белорусское Общество Красного Креста» совместно с соответствующими государственными органами и иными организациями (стадионы, парки и иные объекты социально-культурного назначения).</w:t>
      </w:r>
    </w:p>
    <w:p w14:paraId="330FDE0B" w14:textId="77777777" w:rsidR="00881340" w:rsidRDefault="00881340">
      <w:pPr>
        <w:pStyle w:val="point"/>
      </w:pPr>
      <w:r>
        <w:t>36. Республиканское государственно-общественное объединение «Белорусское республиканское общество спасания на водах» и его организационные структуры – для размещения водолазно-спасательных служб, их движимого имущества и служб работников, обеспечивающих функционирование областных (Минской городской) организаций объединения, в целях выполнения возложенных на них государственно значимых задач.</w:t>
      </w:r>
    </w:p>
    <w:p w14:paraId="02C61E0C" w14:textId="77777777" w:rsidR="00881340" w:rsidRDefault="00881340">
      <w:pPr>
        <w:pStyle w:val="point"/>
      </w:pPr>
      <w:r>
        <w:t>37. Общественное объединение «Белорусский союз женщин».</w:t>
      </w:r>
    </w:p>
    <w:p w14:paraId="057B61DE" w14:textId="77777777" w:rsidR="00881340" w:rsidRDefault="00881340">
      <w:pPr>
        <w:pStyle w:val="point"/>
      </w:pPr>
      <w:r>
        <w:t>38. Организации республиканской формы собственности, входящие в состав государственного производственного объединения «Белоруснефть», – при условии размещения на площадях, находящихся в хозяйственном ведении данных организаций.</w:t>
      </w:r>
    </w:p>
    <w:p w14:paraId="69663B45" w14:textId="77777777" w:rsidR="00881340" w:rsidRDefault="00881340">
      <w:pPr>
        <w:pStyle w:val="point"/>
      </w:pPr>
      <w:r>
        <w:t>39. Белорусский институт стратегических исследований и его филиалы, представительства и региональные структурные подразделения.</w:t>
      </w:r>
    </w:p>
    <w:p w14:paraId="11FCAAB0" w14:textId="77777777" w:rsidR="00881340" w:rsidRDefault="00881340">
      <w:pPr>
        <w:pStyle w:val="point"/>
      </w:pPr>
      <w:r>
        <w:t>40. Участники холдинга в пределах одного холдинга.</w:t>
      </w:r>
    </w:p>
    <w:p w14:paraId="252CEA52" w14:textId="77777777" w:rsidR="00881340" w:rsidRDefault="00881340">
      <w:pPr>
        <w:pStyle w:val="point"/>
      </w:pPr>
      <w:r>
        <w:lastRenderedPageBreak/>
        <w:t>41. Частный партнер – для исполнения обязательств, предусмотренных соглашением о государственно-частном партнерстве*.</w:t>
      </w:r>
    </w:p>
    <w:p w14:paraId="47261119" w14:textId="77777777" w:rsidR="00881340" w:rsidRDefault="00881340">
      <w:pPr>
        <w:pStyle w:val="snoskiline"/>
      </w:pPr>
      <w:r>
        <w:t>______________________________</w:t>
      </w:r>
    </w:p>
    <w:p w14:paraId="1A6AC699" w14:textId="77777777" w:rsidR="00881340" w:rsidRDefault="00881340">
      <w:pPr>
        <w:pStyle w:val="snoski"/>
        <w:spacing w:after="240"/>
        <w:ind w:firstLine="567"/>
      </w:pPr>
      <w:r>
        <w:t>* Термины «частный партнер» и «соглашение о государственно-частном партнерстве» используются в значениях, определенных в статье 1 Закона Республики Беларусь от 30 декабря 2015 г. № 345-З «О государственно-частном партнерстве».</w:t>
      </w:r>
    </w:p>
    <w:p w14:paraId="0D519F3F" w14:textId="77777777" w:rsidR="00881340" w:rsidRDefault="00881340">
      <w:pPr>
        <w:pStyle w:val="point"/>
      </w:pPr>
      <w:r>
        <w:t>42. Учреждение «НАУЧНО-ИССЛЕДОВАТЕЛЬСКИЙ ИНСТИТУТ ТРУДА МИНИСТЕРСТВА ТРУДА И СОЦИАЛЬНОЙ ЗАЩИТЫ РЕСПУБЛИКИ БЕЛАРУСЬ».</w:t>
      </w:r>
    </w:p>
    <w:p w14:paraId="0F56E831" w14:textId="77777777" w:rsidR="00881340" w:rsidRDefault="00881340">
      <w:pPr>
        <w:pStyle w:val="point"/>
      </w:pPr>
      <w:r>
        <w:t>43. Открытое акционерное общество «Гипросвязь» – при условии размещения на площадях капитального строения (инвентарный номер 500/С-29010), расположенного по ул. Платонова, 45, в г. Минске.</w:t>
      </w:r>
    </w:p>
    <w:p w14:paraId="14164B0A" w14:textId="77777777" w:rsidR="00881340" w:rsidRDefault="00881340">
      <w:pPr>
        <w:pStyle w:val="point"/>
      </w:pPr>
      <w:r>
        <w:t>44. Бюджетные научные организации Национальной академии наук Беларуси – при условии размещения их на площадях Национальной академии наук Беларуси и подчиненных ей организаций.</w:t>
      </w:r>
    </w:p>
    <w:p w14:paraId="36496AB1" w14:textId="77777777" w:rsidR="00881340" w:rsidRDefault="0088134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881340" w14:paraId="60807206" w14:textId="77777777">
        <w:tc>
          <w:tcPr>
            <w:tcW w:w="3750" w:type="pct"/>
            <w:tcMar>
              <w:top w:w="0" w:type="dxa"/>
              <w:left w:w="6" w:type="dxa"/>
              <w:bottom w:w="0" w:type="dxa"/>
              <w:right w:w="6" w:type="dxa"/>
            </w:tcMar>
            <w:hideMark/>
          </w:tcPr>
          <w:p w14:paraId="398EDAA6" w14:textId="77777777" w:rsidR="00881340" w:rsidRDefault="00881340">
            <w:pPr>
              <w:pStyle w:val="newncpi"/>
            </w:pPr>
            <w:r>
              <w:t> </w:t>
            </w:r>
          </w:p>
        </w:tc>
        <w:tc>
          <w:tcPr>
            <w:tcW w:w="1250" w:type="pct"/>
            <w:tcMar>
              <w:top w:w="0" w:type="dxa"/>
              <w:left w:w="6" w:type="dxa"/>
              <w:bottom w:w="0" w:type="dxa"/>
              <w:right w:w="6" w:type="dxa"/>
            </w:tcMar>
            <w:hideMark/>
          </w:tcPr>
          <w:p w14:paraId="3866DDAF" w14:textId="77777777" w:rsidR="00881340" w:rsidRDefault="00881340">
            <w:pPr>
              <w:pStyle w:val="append1"/>
            </w:pPr>
            <w:r>
              <w:t>Приложение 3</w:t>
            </w:r>
          </w:p>
          <w:p w14:paraId="5D535212" w14:textId="77777777" w:rsidR="00881340" w:rsidRDefault="00881340">
            <w:pPr>
              <w:pStyle w:val="append"/>
            </w:pPr>
            <w:r>
              <w:t>к постановлению</w:t>
            </w:r>
            <w:r>
              <w:br/>
              <w:t>Совета Министров</w:t>
            </w:r>
            <w:r>
              <w:br/>
              <w:t>Республики Беларусь</w:t>
            </w:r>
            <w:r>
              <w:br/>
              <w:t xml:space="preserve">17.11.2023 № 787 </w:t>
            </w:r>
          </w:p>
        </w:tc>
      </w:tr>
    </w:tbl>
    <w:p w14:paraId="3AA34931" w14:textId="77777777" w:rsidR="00881340" w:rsidRDefault="00881340">
      <w:pPr>
        <w:pStyle w:val="titlep"/>
        <w:jc w:val="left"/>
      </w:pPr>
      <w:r>
        <w:t>ПЕРЕЧЕНЬ</w:t>
      </w:r>
      <w:r>
        <w:br/>
        <w:t>изменений, вносимых в постановления Совета Министров Республики Беларусь</w:t>
      </w:r>
    </w:p>
    <w:p w14:paraId="253B9DB1" w14:textId="77777777" w:rsidR="00881340" w:rsidRDefault="00881340">
      <w:pPr>
        <w:pStyle w:val="point"/>
      </w:pPr>
      <w:r>
        <w:t>1. В пункте 16 Положения об организации и обеспечении питанием учащихся училищ олимпийского резерва, утвержденного постановлением Совета Министров Республики Беларусь от 12 июня 2008 г. № 851, слова «29 марта 2012 г. № 150 «О некоторых вопросах аренды и безвозмездного пользования имуществом» заменить словами «16 мая 2023 г. № 138 «Об аренде и безвозмездном пользовании имуществом».</w:t>
      </w:r>
    </w:p>
    <w:p w14:paraId="7B1D4E50" w14:textId="77777777" w:rsidR="00881340" w:rsidRDefault="00881340">
      <w:pPr>
        <w:pStyle w:val="point"/>
      </w:pPr>
      <w:r>
        <w:t>2. В Положении о порядке проведения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утвержденном постановлением Совета Министров Республики Беларусь от 8 августа 2009 г. № 1049:</w:t>
      </w:r>
    </w:p>
    <w:p w14:paraId="2E524A0D" w14:textId="77777777" w:rsidR="00881340" w:rsidRDefault="00881340">
      <w:pPr>
        <w:pStyle w:val="newncpi"/>
      </w:pPr>
      <w:r>
        <w:t>в части четвертой пункта 5 слова «капитальных строений (зданий, сооружений), изолированных помещений, машино-мест, их частей, утвержденного Указом Президента Республики Беларусь от 29 марта 2012 г. № 150» заменить словами «недвижимого имущества, утвержденного Указом Президента Республики Беларусь от 16 мая 2023 г. № 138»;</w:t>
      </w:r>
    </w:p>
    <w:p w14:paraId="25EF9949" w14:textId="77777777" w:rsidR="00881340" w:rsidRDefault="00881340">
      <w:pPr>
        <w:pStyle w:val="newncpi"/>
      </w:pPr>
      <w:r>
        <w:t>в части первой пункта 10:</w:t>
      </w:r>
    </w:p>
    <w:p w14:paraId="73D840B6" w14:textId="77777777" w:rsidR="00881340" w:rsidRDefault="00881340">
      <w:pPr>
        <w:pStyle w:val="newncpi"/>
      </w:pPr>
      <w:r>
        <w:t>в абзаце пятом слова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машино-мест, их частей» заменить словами «7.2 пункта 7 или пунктом 12 Положения о порядке определения размера арендной платы при сдаче в аренду недвижимого имущества»;</w:t>
      </w:r>
    </w:p>
    <w:p w14:paraId="4A3772FD" w14:textId="77777777" w:rsidR="00881340" w:rsidRDefault="00881340">
      <w:pPr>
        <w:pStyle w:val="newncpi"/>
      </w:pPr>
      <w:r>
        <w:t>после абзаца пятого дополнить часть абзацем следующего содержания:</w:t>
      </w:r>
    </w:p>
    <w:p w14:paraId="4C432AE7" w14:textId="77777777" w:rsidR="00881340" w:rsidRDefault="00881340">
      <w:pPr>
        <w:pStyle w:val="newncpi"/>
      </w:pPr>
      <w:r>
        <w:t>«информация о том, что недвижимое имущество сдается в аренду с правом выкупа в соответствии с законодательством о распоряжении государственным имуществом (в случае, если недвижимое имущество предполагается сдавать в аренду с правом выкупа);»;</w:t>
      </w:r>
    </w:p>
    <w:p w14:paraId="47D1B556" w14:textId="77777777" w:rsidR="00881340" w:rsidRDefault="00881340">
      <w:pPr>
        <w:pStyle w:val="newncpi"/>
      </w:pPr>
      <w:r>
        <w:t>пункт 11 дополнить частью следующего содержания:</w:t>
      </w:r>
    </w:p>
    <w:p w14:paraId="532680C7" w14:textId="77777777" w:rsidR="00881340" w:rsidRDefault="00881340">
      <w:pPr>
        <w:pStyle w:val="newncpi"/>
      </w:pPr>
      <w:r>
        <w:t>«К участию в повторном аукционе не допускаются лица, указанные в части третьей подпункта 1.11 пункта 1 Указа Президента Республики Беларусь от 16 мая 2023 г. № 138.».</w:t>
      </w:r>
    </w:p>
    <w:p w14:paraId="072738A6" w14:textId="77777777" w:rsidR="00881340" w:rsidRDefault="00881340">
      <w:pPr>
        <w:pStyle w:val="point"/>
      </w:pPr>
      <w:r>
        <w:lastRenderedPageBreak/>
        <w:t>3. В постановлении Совета Министров Республики Беларусь от 28 декабря 2009 г. № 1716 «Об утверждении Положения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 предназначенных для перевозки грузов, пассажиров и грузобагажа»:</w:t>
      </w:r>
    </w:p>
    <w:p w14:paraId="06B4F06E" w14:textId="77777777" w:rsidR="00881340" w:rsidRDefault="00881340">
      <w:pPr>
        <w:pStyle w:val="newncpi"/>
      </w:pPr>
      <w:r>
        <w:t>в названии слова «предназначенных для перевозки грузов, пассажиров и грузобагажа» заменить словами «необходимых для осуществления перевозок пассажиров, багажа, грузобагажа и (или) грузов»;</w:t>
      </w:r>
    </w:p>
    <w:p w14:paraId="6678614F" w14:textId="77777777" w:rsidR="00881340" w:rsidRDefault="00881340">
      <w:pPr>
        <w:pStyle w:val="newncpi"/>
      </w:pPr>
      <w:r>
        <w:t>преамбулу изложить в следующей редакции:</w:t>
      </w:r>
    </w:p>
    <w:p w14:paraId="3339FA21" w14:textId="77777777" w:rsidR="00881340" w:rsidRDefault="00881340">
      <w:pPr>
        <w:pStyle w:val="newncpi"/>
      </w:pPr>
      <w:r>
        <w:t>«На основании пункта 15 Положения о порядке определения размера арендной платы при сдаче в аренду движимого имущества, находящегося в государственной собственности, утвержденного Указом Президента Республики Беларусь от 16 мая 2023 г. № 138, Совет Министров Республики Беларусь ПОСТАНОВЛЯЕТ:»;</w:t>
      </w:r>
    </w:p>
    <w:p w14:paraId="523D8314" w14:textId="77777777" w:rsidR="00881340" w:rsidRDefault="00881340">
      <w:pPr>
        <w:pStyle w:val="newncpi"/>
      </w:pPr>
      <w:r>
        <w:t>в пункте 1:</w:t>
      </w:r>
    </w:p>
    <w:p w14:paraId="1CDA6DDC" w14:textId="77777777" w:rsidR="00881340" w:rsidRDefault="00881340">
      <w:pPr>
        <w:pStyle w:val="newncpi"/>
      </w:pPr>
      <w:r>
        <w:t>слово «прилагаемое» исключить;</w:t>
      </w:r>
    </w:p>
    <w:p w14:paraId="02B5515D" w14:textId="77777777" w:rsidR="00881340" w:rsidRDefault="00881340">
      <w:pPr>
        <w:pStyle w:val="newncpi"/>
      </w:pPr>
      <w:r>
        <w:t>слова «предназначенных для перевозки грузов, пассажиров и грузобагажа» заменить словами «необходимых для осуществления перевозок пассажиров, багажа, грузобагажа и (или) грузов (прилагается)»;</w:t>
      </w:r>
    </w:p>
    <w:p w14:paraId="00FF185B" w14:textId="77777777" w:rsidR="00881340" w:rsidRDefault="00881340">
      <w:pPr>
        <w:pStyle w:val="newncpi"/>
      </w:pPr>
      <w:r>
        <w:t>в Положении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 предназначенных для перевозки грузов, пассажиров и грузобагажа, утвержденном этим постановлением:</w:t>
      </w:r>
    </w:p>
    <w:p w14:paraId="55561E0C" w14:textId="77777777" w:rsidR="00881340" w:rsidRDefault="00881340">
      <w:pPr>
        <w:pStyle w:val="newncpi"/>
      </w:pPr>
      <w:r>
        <w:t>в названии слова «предназначенных для перевозки грузов, пассажиров и грузобагажа» заменить словами «необходимых для осуществления перевозок пассажиров, багажа, грузобагажа и (или) грузов»;</w:t>
      </w:r>
    </w:p>
    <w:p w14:paraId="63CB8BAB" w14:textId="77777777" w:rsidR="00881340" w:rsidRDefault="00881340">
      <w:pPr>
        <w:pStyle w:val="newncpi"/>
      </w:pPr>
      <w:r>
        <w:t>пункт 1 изложить в следующей редакции:</w:t>
      </w:r>
    </w:p>
    <w:p w14:paraId="12B9F9A3" w14:textId="77777777" w:rsidR="00881340" w:rsidRDefault="00881340">
      <w:pPr>
        <w:pStyle w:val="point"/>
      </w:pPr>
      <w:r>
        <w:rPr>
          <w:rStyle w:val="rednoun"/>
        </w:rPr>
        <w:t>«</w:t>
      </w:r>
      <w:r>
        <w:t>1. Настоящим Положением устанавливается порядок расчета размеров арендной платы при сдаче в аренду находящихся в республиканской собственности транспортных средств железнодорожного транспорта (их частей), необходимых для осуществления перевозок пассажиров, багажа, грузобагажа и (или) грузов.</w:t>
      </w:r>
      <w:r>
        <w:rPr>
          <w:rStyle w:val="rednoun"/>
        </w:rPr>
        <w:t>»</w:t>
      </w:r>
      <w:r>
        <w:t>;</w:t>
      </w:r>
    </w:p>
    <w:p w14:paraId="03AAA5E1" w14:textId="77777777" w:rsidR="00881340" w:rsidRDefault="00881340">
      <w:pPr>
        <w:pStyle w:val="newncpi"/>
      </w:pPr>
      <w:r>
        <w:t>в абзаце первом пункта 4 слова «предназначенных для перевозки пассажиров и грузобагажа» заменить словами «необходимых для осуществления перевозок пассажиров, багажа, грузобагажа».</w:t>
      </w:r>
    </w:p>
    <w:p w14:paraId="44AA5D0A" w14:textId="77777777" w:rsidR="00881340" w:rsidRDefault="00881340">
      <w:pPr>
        <w:pStyle w:val="point"/>
      </w:pPr>
      <w:r>
        <w:t>4. В постановлении Совета Министров Республики Беларусь от 30 апреля 2013 г. № 327 «Об общественных организациях (объединениях) и их организационных структурах, фондах, объединениях юридических лиц и (или) индивидуальных предпринимателей (ассоциациях и союзах), в отношении которых при аренде недвижимого имущества к базовым ставкам применяется понижающий коэффициент 0,1»:</w:t>
      </w:r>
    </w:p>
    <w:p w14:paraId="56C01A3B" w14:textId="77777777" w:rsidR="00881340" w:rsidRDefault="00881340">
      <w:pPr>
        <w:pStyle w:val="newncpi"/>
      </w:pPr>
      <w:r>
        <w:t>преамбулу изложить в следующей редакции:</w:t>
      </w:r>
    </w:p>
    <w:p w14:paraId="22BB1BDB" w14:textId="77777777" w:rsidR="00881340" w:rsidRDefault="00881340">
      <w:pPr>
        <w:pStyle w:val="newncpi"/>
      </w:pPr>
      <w:r>
        <w:t>«На основании абзаца четвертого подпункта 1.1 пункта 1 приложения 2 к Положению о порядке определения размера арендной платы при сдаче в аренду недвижимого имущества, утвержденному Указом Президента Республики Беларусь от 16 мая 2023 г. № 138, Совет Министров Республики Беларусь ПОСТАНОВЛЯЕТ:»;</w:t>
      </w:r>
    </w:p>
    <w:p w14:paraId="7F2872E7" w14:textId="77777777" w:rsidR="00881340" w:rsidRDefault="00881340">
      <w:pPr>
        <w:pStyle w:val="newncpi"/>
      </w:pPr>
      <w:r>
        <w:t>пункт 1 исключить;</w:t>
      </w:r>
    </w:p>
    <w:p w14:paraId="4DCCF9A9" w14:textId="77777777" w:rsidR="00881340" w:rsidRDefault="00881340">
      <w:pPr>
        <w:pStyle w:val="newncpi"/>
      </w:pPr>
      <w:r>
        <w:t>пункт 1</w:t>
      </w:r>
      <w:r>
        <w:rPr>
          <w:vertAlign w:val="superscript"/>
        </w:rPr>
        <w:t xml:space="preserve">2 </w:t>
      </w:r>
      <w:r>
        <w:t>изложить в следующей редакции:</w:t>
      </w:r>
    </w:p>
    <w:p w14:paraId="4B92980B" w14:textId="77777777" w:rsidR="00881340" w:rsidRDefault="00881340">
      <w:pPr>
        <w:pStyle w:val="point"/>
      </w:pPr>
      <w:r>
        <w:rPr>
          <w:rStyle w:val="rednoun"/>
        </w:rPr>
        <w:t>«</w:t>
      </w:r>
      <w:r>
        <w:t>1</w:t>
      </w:r>
      <w:r>
        <w:rPr>
          <w:vertAlign w:val="superscript"/>
        </w:rPr>
        <w:t>2</w:t>
      </w:r>
      <w:r>
        <w:t>. Определить:</w:t>
      </w:r>
    </w:p>
    <w:p w14:paraId="51DFBB0E" w14:textId="77777777" w:rsidR="00881340" w:rsidRDefault="00881340">
      <w:pPr>
        <w:pStyle w:val="newncpi"/>
      </w:pPr>
      <w:r>
        <w:t xml:space="preserve">критерии отбора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для их включения в перечень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w:t>
      </w:r>
      <w:r>
        <w:lastRenderedPageBreak/>
        <w:t>в отношении которых при аренде недвижимого имущества к базовым ставкам применяется понижающий коэффициент 0,1, согласно приложению 1 (далее – критерии отбора);</w:t>
      </w:r>
    </w:p>
    <w:p w14:paraId="0F17F8DB" w14:textId="77777777" w:rsidR="00881340" w:rsidRDefault="00881340">
      <w:pPr>
        <w:pStyle w:val="newncpi"/>
      </w:pPr>
      <w:r>
        <w:t>перечень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 согласно приложению 2.</w:t>
      </w:r>
      <w:r>
        <w:rPr>
          <w:rStyle w:val="rednoun"/>
        </w:rPr>
        <w:t>»</w:t>
      </w:r>
      <w:r>
        <w:t>;</w:t>
      </w:r>
    </w:p>
    <w:p w14:paraId="25B2AB33" w14:textId="77777777" w:rsidR="00881340" w:rsidRDefault="00881340">
      <w:pPr>
        <w:pStyle w:val="newncpi"/>
      </w:pPr>
      <w:r>
        <w:t>в грифе приложения к этому постановлению слово «Приложение» заменить словами «Приложение 1»;</w:t>
      </w:r>
    </w:p>
    <w:p w14:paraId="525E7B7F" w14:textId="77777777" w:rsidR="00881340" w:rsidRDefault="00881340">
      <w:pPr>
        <w:pStyle w:val="newncpi"/>
      </w:pPr>
      <w:r>
        <w:t>дополнить постановление приложением 2 (прилагается).</w:t>
      </w:r>
    </w:p>
    <w:p w14:paraId="0DB4AB47" w14:textId="77777777" w:rsidR="00881340" w:rsidRDefault="00881340">
      <w:pPr>
        <w:pStyle w:val="point"/>
      </w:pPr>
      <w:r>
        <w:t>5. В Положении о порядке проведения электронных торгов, утвержденном постановлением Совета Министров Республики Беларусь от 12 июля 2013 г. № 608:</w:t>
      </w:r>
    </w:p>
    <w:p w14:paraId="671B8B19" w14:textId="77777777" w:rsidR="00881340" w:rsidRDefault="00881340">
      <w:pPr>
        <w:pStyle w:val="newncpi"/>
      </w:pPr>
      <w:r>
        <w:t>в части восьмой пункта 20:</w:t>
      </w:r>
    </w:p>
    <w:p w14:paraId="26B422CA" w14:textId="77777777" w:rsidR="00881340" w:rsidRDefault="00881340">
      <w:pPr>
        <w:pStyle w:val="newncpi"/>
      </w:pPr>
      <w:r>
        <w:t>после слова «аренды» дополнить часть словом «недвижимого»;</w:t>
      </w:r>
    </w:p>
    <w:p w14:paraId="67A757A7" w14:textId="77777777" w:rsidR="00881340" w:rsidRDefault="00881340">
      <w:pPr>
        <w:pStyle w:val="newncpi"/>
      </w:pPr>
      <w:r>
        <w:t>слова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машино-мест, их частей, утвержденного Указом Президента Республики Беларусь от 29 марта 2012 г. № 150» заменить словами «7.2 пункта 7 или пунктом 12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14:paraId="19DA8B52" w14:textId="77777777" w:rsidR="00881340" w:rsidRDefault="00881340">
      <w:pPr>
        <w:pStyle w:val="newncpi"/>
      </w:pPr>
      <w:r>
        <w:t>приложение к этому Положению дополнить пунктом 9 следующего содержания:</w:t>
      </w:r>
    </w:p>
    <w:p w14:paraId="701F809C" w14:textId="77777777" w:rsidR="00881340" w:rsidRDefault="00881340">
      <w:pPr>
        <w:pStyle w:val="point"/>
      </w:pPr>
      <w:r>
        <w:rPr>
          <w:rStyle w:val="rednoun"/>
        </w:rPr>
        <w:t>«</w:t>
      </w:r>
      <w:r>
        <w:t>9. Информационное республиканское унитарное предприятие «Национальный центр маркетинга и конъюнктуры цен».</w:t>
      </w:r>
      <w:r>
        <w:rPr>
          <w:rStyle w:val="rednoun"/>
        </w:rPr>
        <w:t>»</w:t>
      </w:r>
      <w:r>
        <w:t>.</w:t>
      </w:r>
    </w:p>
    <w:p w14:paraId="0395C6E1" w14:textId="77777777" w:rsidR="00881340" w:rsidRDefault="00881340">
      <w:pPr>
        <w:pStyle w:val="point"/>
      </w:pPr>
      <w:r>
        <w:t>6. В постановлении Совета Министров Республики Беларусь от 7 июня 2018 г. № 433 «Об утверждении Положения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w:t>
      </w:r>
    </w:p>
    <w:p w14:paraId="23FB4FED" w14:textId="77777777" w:rsidR="00881340" w:rsidRDefault="00881340">
      <w:pPr>
        <w:pStyle w:val="newncpi"/>
      </w:pPr>
      <w:r>
        <w:t>преамбулу изложить в следующей редакции:</w:t>
      </w:r>
    </w:p>
    <w:p w14:paraId="7B35F4AF" w14:textId="77777777" w:rsidR="00881340" w:rsidRDefault="00881340">
      <w:pPr>
        <w:pStyle w:val="newncpi"/>
      </w:pPr>
      <w:r>
        <w:t>«На основании абзаца четвертого части первой подпункта 1.13 пункта 1 Указа Президента Республики Беларусь от 16 мая 2023 г. № 138 «Об аренде и безвозмездном пользовании имуществом» и части третьей пункта 3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 Совет Министров Республики Беларусь ПОСТАНОВЛЯЕТ:»;</w:t>
      </w:r>
    </w:p>
    <w:p w14:paraId="5FF8E99D" w14:textId="77777777" w:rsidR="00881340" w:rsidRDefault="00881340">
      <w:pPr>
        <w:pStyle w:val="newncpi"/>
      </w:pPr>
      <w:r>
        <w:t>пункт 4</w:t>
      </w:r>
      <w:r>
        <w:rPr>
          <w:vertAlign w:val="superscript"/>
        </w:rPr>
        <w:t>2</w:t>
      </w:r>
      <w:r>
        <w:t xml:space="preserve"> Положения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 утвержденного этим постановлением, дополнить частью следующего содержания:</w:t>
      </w:r>
    </w:p>
    <w:p w14:paraId="6B27189B" w14:textId="77777777" w:rsidR="00881340" w:rsidRDefault="00881340">
      <w:pPr>
        <w:pStyle w:val="newncpi"/>
      </w:pPr>
      <w:r>
        <w:t>«При периодической аренде (безвозмездном пользовании) недвижимого имущества сумма возмещаемых расходов арендодателя (ссудодателя) рассчитывается за сутки исходя из размера возмещаемых расходов, определенного за месяц, в котором недвижимое имущество сдается в аренду (передается в безвозмездное пользование), разделенного на количество рабочих дней в данном месяце.».</w:t>
      </w:r>
    </w:p>
    <w:p w14:paraId="55E7D3B7" w14:textId="77777777" w:rsidR="00881340" w:rsidRDefault="00881340">
      <w:pPr>
        <w:pStyle w:val="point"/>
      </w:pPr>
      <w:r>
        <w:t>7. В перечне администраторов доходов бюджета и закрепленных за ними источников доходов республиканского бюджета, утвержденном постановлением Совета Министров Республики Беларусь от 11 декабря 2018 г. № 887:</w:t>
      </w:r>
    </w:p>
    <w:p w14:paraId="39B1F26A" w14:textId="77777777" w:rsidR="00881340" w:rsidRDefault="00881340">
      <w:pPr>
        <w:pStyle w:val="newncpi"/>
      </w:pPr>
      <w:r>
        <w:t>абзац первый графы «Закрепленные за администратором источники доходов республиканского бюджета» пунктов 1, 3, 9, 11, 14, 20, 22–25, 28, 29, 31, 32, 34, 35, 38, 39, 41 и 42 изложить в следующей редакции:</w:t>
      </w:r>
    </w:p>
    <w:p w14:paraId="7AADABAA" w14:textId="77777777" w:rsidR="00881340" w:rsidRDefault="00881340">
      <w:pPr>
        <w:pStyle w:val="newncpi"/>
      </w:pPr>
      <w:r>
        <w:lastRenderedPageBreak/>
        <w:t>«поступления средств (части средств), полученных от сдачи в аренду недвижимого имущества, находящегося в государственной собственности и переданного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их структурным подразделениям»;</w:t>
      </w:r>
    </w:p>
    <w:p w14:paraId="739F8CD2" w14:textId="77777777" w:rsidR="00881340" w:rsidRDefault="00881340">
      <w:pPr>
        <w:pStyle w:val="newncpi"/>
      </w:pPr>
      <w:r>
        <w:t>абзац первый графы «Закрепленные за администратором источники доходов республиканского бюджета» пунктов 4, 6, 7, 12, 13, 15–17, 19, 21, 27, 30, 33, 36, 37, 40, 43, абзац второй графы «Закрепленные за администратором источники доходов республиканского бюджета» пунктов 1, 3, 9, 11, 22–25, 28, 29, 31, 32, 34, 35, 38, 41, 42, абзацы первый, восьмой и семнадцатый графы «Закрепленные за администратором источники доходов республиканского бюджета» пункта 10, абзацы второй, девятый и тринадцатый графы «Закрепленные за администратором источники доходов республиканского бюджета» пункта 20 изложить в следующей редакции:</w:t>
      </w:r>
    </w:p>
    <w:p w14:paraId="4AEA3C10" w14:textId="77777777" w:rsidR="00881340" w:rsidRDefault="00881340">
      <w:pPr>
        <w:pStyle w:val="newncpi"/>
      </w:pPr>
      <w:r>
        <w:t>«поступления средств (части средств), полученных от сдачи в аренду недвижимого и движимого имущества, имущества военного назначения, закрепленных на праве хозяйственного ведения или оперативного управления за юридическими лицами»;</w:t>
      </w:r>
    </w:p>
    <w:p w14:paraId="170F21AF" w14:textId="77777777" w:rsidR="00881340" w:rsidRDefault="00881340">
      <w:pPr>
        <w:pStyle w:val="newncpi"/>
      </w:pPr>
      <w:r>
        <w:t>абзац второй графы «Закрепленные за администратором источники доходов республиканского бюджета» пунктов 7, 12, 13–16, 30, 33, 39, абзац третий графы «Закрепленные за администратором источники доходов республиканского бюджета» пунктов 1, 3, 9, 11, 20, 22, 23, 25, 28, 31, 34, 38, абзацы второй и восемнадцатый графы «Закрепленные за администратором источники доходов республиканского бюджета» пункта 10 изложить в следующей редакции:</w:t>
      </w:r>
    </w:p>
    <w:p w14:paraId="3A8BF152" w14:textId="77777777" w:rsidR="00881340" w:rsidRDefault="00881340">
      <w:pPr>
        <w:pStyle w:val="newncpi"/>
      </w:pPr>
      <w:r>
        <w:t>«плата за право заключения договоров аренды недвижимого имущества, находящегося в государственной собственности».</w:t>
      </w:r>
    </w:p>
    <w:p w14:paraId="25B599DA" w14:textId="77777777" w:rsidR="00881340" w:rsidRDefault="00881340">
      <w:pPr>
        <w:pStyle w:val="point"/>
      </w:pPr>
      <w:r>
        <w:t>8. В пункте 24 Положения об организации питания обучающихся, получающих общее среднее, специальное образование на уровне общего среднего образования, и пункте 13 Положения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утвержденных постановлением Совета Министров Республики Беларусь от 14 октября 2019 г. № 694, слова «29 марта 2012 г. № 150 «О некоторых вопросах аренды и безвозмездного пользования имуществом» заменить словами «16 мая 2023 г. № 138 «Об аренде и безвозмездном пользовании имуществом».</w:t>
      </w:r>
    </w:p>
    <w:p w14:paraId="42DC097A" w14:textId="77777777" w:rsidR="00881340" w:rsidRDefault="00881340">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881340" w14:paraId="29454280" w14:textId="77777777">
        <w:tc>
          <w:tcPr>
            <w:tcW w:w="3561" w:type="pct"/>
            <w:tcMar>
              <w:top w:w="0" w:type="dxa"/>
              <w:left w:w="6" w:type="dxa"/>
              <w:bottom w:w="0" w:type="dxa"/>
              <w:right w:w="6" w:type="dxa"/>
            </w:tcMar>
            <w:hideMark/>
          </w:tcPr>
          <w:p w14:paraId="0E645987" w14:textId="77777777" w:rsidR="00881340" w:rsidRDefault="00881340">
            <w:pPr>
              <w:pStyle w:val="newncpi"/>
            </w:pPr>
            <w:r>
              <w:t> </w:t>
            </w:r>
          </w:p>
        </w:tc>
        <w:tc>
          <w:tcPr>
            <w:tcW w:w="1439" w:type="pct"/>
            <w:tcMar>
              <w:top w:w="0" w:type="dxa"/>
              <w:left w:w="6" w:type="dxa"/>
              <w:bottom w:w="0" w:type="dxa"/>
              <w:right w:w="6" w:type="dxa"/>
            </w:tcMar>
            <w:hideMark/>
          </w:tcPr>
          <w:p w14:paraId="3ACB391B" w14:textId="77777777" w:rsidR="00881340" w:rsidRDefault="00881340">
            <w:pPr>
              <w:pStyle w:val="append1"/>
            </w:pPr>
            <w:r>
              <w:t>Приложение 2</w:t>
            </w:r>
          </w:p>
          <w:p w14:paraId="215A88F7" w14:textId="77777777" w:rsidR="00881340" w:rsidRDefault="00881340">
            <w:pPr>
              <w:pStyle w:val="append"/>
            </w:pPr>
            <w:r>
              <w:t>к постановлению</w:t>
            </w:r>
            <w:r>
              <w:br/>
              <w:t>Совета Министров</w:t>
            </w:r>
            <w:r>
              <w:br/>
              <w:t>Республики Беларусь</w:t>
            </w:r>
            <w:r>
              <w:br/>
              <w:t>30.04.2013 № 327</w:t>
            </w:r>
            <w:r>
              <w:br/>
              <w:t>(в редакции постановления</w:t>
            </w:r>
            <w:r>
              <w:br/>
              <w:t>Совета Министров</w:t>
            </w:r>
            <w:r>
              <w:br/>
              <w:t>Республики Беларусь</w:t>
            </w:r>
            <w:r>
              <w:br/>
              <w:t xml:space="preserve">17.11.2023 № 787) </w:t>
            </w:r>
          </w:p>
        </w:tc>
      </w:tr>
    </w:tbl>
    <w:p w14:paraId="6114E903" w14:textId="77777777" w:rsidR="00881340" w:rsidRDefault="00881340">
      <w:pPr>
        <w:pStyle w:val="titlep"/>
        <w:jc w:val="left"/>
      </w:pPr>
      <w:r>
        <w:t>ПЕРЕЧЕНЬ</w:t>
      </w:r>
      <w:r>
        <w:br/>
        <w:t>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w:t>
      </w:r>
    </w:p>
    <w:p w14:paraId="7A3C00FC" w14:textId="77777777" w:rsidR="00881340" w:rsidRDefault="00881340">
      <w:pPr>
        <w:pStyle w:val="point"/>
      </w:pPr>
      <w:r>
        <w:t>1. Ассоциация «Федерация хоккея Республики Беларусь».</w:t>
      </w:r>
    </w:p>
    <w:p w14:paraId="6AFECF23" w14:textId="77777777" w:rsidR="00881340" w:rsidRDefault="00881340">
      <w:pPr>
        <w:pStyle w:val="point"/>
      </w:pPr>
      <w:r>
        <w:t>2. Белорусская общественная организация солдатских матерей.</w:t>
      </w:r>
    </w:p>
    <w:p w14:paraId="4C5D5AD7" w14:textId="77777777" w:rsidR="00881340" w:rsidRDefault="00881340">
      <w:pPr>
        <w:pStyle w:val="point"/>
      </w:pPr>
      <w:r>
        <w:t>3. Белорусское общественное объединение «Федерация настольного тенниса».</w:t>
      </w:r>
    </w:p>
    <w:p w14:paraId="3472BDF4" w14:textId="77777777" w:rsidR="00881340" w:rsidRDefault="00881340">
      <w:pPr>
        <w:pStyle w:val="point"/>
      </w:pPr>
      <w:r>
        <w:lastRenderedPageBreak/>
        <w:t>4. Национальный олимпийский комитет Республики Беларусь.</w:t>
      </w:r>
    </w:p>
    <w:p w14:paraId="30EDF6EF" w14:textId="77777777" w:rsidR="00881340" w:rsidRDefault="00881340">
      <w:pPr>
        <w:pStyle w:val="point"/>
      </w:pPr>
      <w:r>
        <w:t>5. Общественная организация «Белорусская ассоциация гимнастики».</w:t>
      </w:r>
    </w:p>
    <w:p w14:paraId="3426F8A1" w14:textId="77777777" w:rsidR="00881340" w:rsidRDefault="00881340">
      <w:pPr>
        <w:pStyle w:val="point"/>
      </w:pPr>
      <w:r>
        <w:t>6. Общественная организация «Белорусская федерация гандбола».</w:t>
      </w:r>
    </w:p>
    <w:p w14:paraId="561D0F1B" w14:textId="77777777" w:rsidR="00881340" w:rsidRDefault="00881340">
      <w:pPr>
        <w:pStyle w:val="point"/>
      </w:pPr>
      <w:r>
        <w:t>7. Общественное объединение «Белорусская ассоциация бывших несовершеннолетних узников фашизма».</w:t>
      </w:r>
    </w:p>
    <w:p w14:paraId="33D957C0" w14:textId="77777777" w:rsidR="00881340" w:rsidRDefault="00881340">
      <w:pPr>
        <w:pStyle w:val="point"/>
      </w:pPr>
      <w:r>
        <w:t>8. Общественное объединение «Белорусская ассоциация многодетных родителей».</w:t>
      </w:r>
    </w:p>
    <w:p w14:paraId="34082B88" w14:textId="77777777" w:rsidR="00881340" w:rsidRDefault="00881340">
      <w:pPr>
        <w:pStyle w:val="point"/>
      </w:pPr>
      <w:r>
        <w:t>9. Общественное объединение «Белорусская республиканская федерация фехтования».</w:t>
      </w:r>
    </w:p>
    <w:p w14:paraId="387ABE86" w14:textId="77777777" w:rsidR="00881340" w:rsidRDefault="00881340">
      <w:pPr>
        <w:pStyle w:val="point"/>
      </w:pPr>
      <w:r>
        <w:t>10. Общественное объединение «Белорусская федерация баскетбола».</w:t>
      </w:r>
    </w:p>
    <w:p w14:paraId="57EBE468" w14:textId="77777777" w:rsidR="00881340" w:rsidRDefault="00881340">
      <w:pPr>
        <w:pStyle w:val="point"/>
      </w:pPr>
      <w:r>
        <w:t>11. Общественное объединение «Белорусская федерация бокса».</w:t>
      </w:r>
    </w:p>
    <w:p w14:paraId="0FA65FCC" w14:textId="77777777" w:rsidR="00881340" w:rsidRDefault="00881340">
      <w:pPr>
        <w:pStyle w:val="point"/>
      </w:pPr>
      <w:r>
        <w:t>12. Общественное объединение «Белорусская федерация борьбы».</w:t>
      </w:r>
    </w:p>
    <w:p w14:paraId="7CB5CBCE" w14:textId="77777777" w:rsidR="00881340" w:rsidRDefault="00881340">
      <w:pPr>
        <w:pStyle w:val="point"/>
      </w:pPr>
      <w:r>
        <w:t>13. Общественное объединение «Белорусская федерация волейбола».</w:t>
      </w:r>
    </w:p>
    <w:p w14:paraId="65588E9A" w14:textId="77777777" w:rsidR="00881340" w:rsidRDefault="00881340">
      <w:pPr>
        <w:pStyle w:val="point"/>
      </w:pPr>
      <w:r>
        <w:t>14. Общественное объединение «Белорусская федерация легкой атлетики».</w:t>
      </w:r>
    </w:p>
    <w:p w14:paraId="11639206" w14:textId="77777777" w:rsidR="00881340" w:rsidRDefault="00881340">
      <w:pPr>
        <w:pStyle w:val="point"/>
      </w:pPr>
      <w:r>
        <w:t>15. Общественное объединение «Белорусская федерация современного пятиборья».</w:t>
      </w:r>
    </w:p>
    <w:p w14:paraId="33E5AF1F" w14:textId="77777777" w:rsidR="00881340" w:rsidRDefault="00881340">
      <w:pPr>
        <w:pStyle w:val="point"/>
      </w:pPr>
      <w:r>
        <w:t>16. Общественное объединение «Белорусская федерация хоккея на траве».</w:t>
      </w:r>
    </w:p>
    <w:p w14:paraId="0D7C01EB" w14:textId="77777777" w:rsidR="00881340" w:rsidRDefault="00881340">
      <w:pPr>
        <w:pStyle w:val="point"/>
      </w:pPr>
      <w:r>
        <w:t>17. Общественное объединение «Белорусский союз ветеранов войны в Афганистане».</w:t>
      </w:r>
    </w:p>
    <w:p w14:paraId="69625D0D" w14:textId="77777777" w:rsidR="00881340" w:rsidRDefault="00881340">
      <w:pPr>
        <w:pStyle w:val="point"/>
      </w:pPr>
      <w:r>
        <w:t>18. Общественное объединение «Белорусский союз офицеров».</w:t>
      </w:r>
    </w:p>
    <w:p w14:paraId="7D989CE7" w14:textId="77777777" w:rsidR="00881340" w:rsidRDefault="00881340">
      <w:pPr>
        <w:pStyle w:val="point"/>
      </w:pPr>
      <w:r>
        <w:t>19. Общественное объединение «Белорусский фонд мира».</w:t>
      </w:r>
    </w:p>
    <w:p w14:paraId="62C83A4F" w14:textId="77777777" w:rsidR="00881340" w:rsidRDefault="00881340">
      <w:pPr>
        <w:pStyle w:val="point"/>
      </w:pPr>
      <w:r>
        <w:t>20. Республиканское общественное объединение «Белая Русь».</w:t>
      </w:r>
    </w:p>
    <w:p w14:paraId="3671D439" w14:textId="77777777" w:rsidR="00881340" w:rsidRDefault="00881340">
      <w:pPr>
        <w:pStyle w:val="point"/>
      </w:pPr>
      <w:r>
        <w:t>21. Республиканское общественное объединение «Белорусское Общество Красного Креста».</w:t>
      </w:r>
    </w:p>
    <w:p w14:paraId="47E75B49" w14:textId="77777777" w:rsidR="00881340" w:rsidRDefault="00881340">
      <w:pPr>
        <w:pStyle w:val="point"/>
      </w:pPr>
      <w:r>
        <w:t>22. Республиканское общественное объединение «Патриоты Беларуси».</w:t>
      </w:r>
    </w:p>
    <w:p w14:paraId="11A5CB6D" w14:textId="77777777" w:rsidR="00881340" w:rsidRDefault="0088134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881340" w14:paraId="6BD24C52" w14:textId="77777777">
        <w:tc>
          <w:tcPr>
            <w:tcW w:w="3750" w:type="pct"/>
            <w:tcMar>
              <w:top w:w="0" w:type="dxa"/>
              <w:left w:w="6" w:type="dxa"/>
              <w:bottom w:w="0" w:type="dxa"/>
              <w:right w:w="6" w:type="dxa"/>
            </w:tcMar>
            <w:hideMark/>
          </w:tcPr>
          <w:p w14:paraId="2079C827" w14:textId="77777777" w:rsidR="00881340" w:rsidRDefault="00881340">
            <w:pPr>
              <w:pStyle w:val="newncpi"/>
            </w:pPr>
            <w:r>
              <w:t> </w:t>
            </w:r>
          </w:p>
        </w:tc>
        <w:tc>
          <w:tcPr>
            <w:tcW w:w="1250" w:type="pct"/>
            <w:tcMar>
              <w:top w:w="0" w:type="dxa"/>
              <w:left w:w="6" w:type="dxa"/>
              <w:bottom w:w="0" w:type="dxa"/>
              <w:right w:w="6" w:type="dxa"/>
            </w:tcMar>
            <w:hideMark/>
          </w:tcPr>
          <w:p w14:paraId="7B003271" w14:textId="77777777" w:rsidR="00881340" w:rsidRDefault="00881340">
            <w:pPr>
              <w:pStyle w:val="append1"/>
            </w:pPr>
            <w:r>
              <w:t>Приложение 4</w:t>
            </w:r>
          </w:p>
          <w:p w14:paraId="519C14AF" w14:textId="77777777" w:rsidR="00881340" w:rsidRDefault="00881340">
            <w:pPr>
              <w:pStyle w:val="append"/>
            </w:pPr>
            <w:r>
              <w:t>к постановлению</w:t>
            </w:r>
            <w:r>
              <w:br/>
              <w:t>Совета Министров</w:t>
            </w:r>
            <w:r>
              <w:br/>
              <w:t>Республики Беларусь</w:t>
            </w:r>
            <w:r>
              <w:br/>
              <w:t xml:space="preserve">17.11.2023 № 787 </w:t>
            </w:r>
          </w:p>
        </w:tc>
      </w:tr>
    </w:tbl>
    <w:p w14:paraId="7DC6E251" w14:textId="77777777" w:rsidR="00881340" w:rsidRDefault="00881340">
      <w:pPr>
        <w:pStyle w:val="titlep"/>
        <w:jc w:val="left"/>
      </w:pPr>
      <w:r>
        <w:t>ПЕРЕЧЕНЬ</w:t>
      </w:r>
      <w:r>
        <w:br/>
        <w:t>утративших силу постановлений Совета Министров Республики Беларусь</w:t>
      </w:r>
    </w:p>
    <w:p w14:paraId="51E5396E" w14:textId="77777777" w:rsidR="00881340" w:rsidRDefault="00881340">
      <w:pPr>
        <w:pStyle w:val="point"/>
      </w:pPr>
      <w:r>
        <w:t>1. Постановление Совета Министров Республики Беларусь от 13 июня 2012 г. № 550 «О внесении изменений и дополнения в постановления Совета Министров Республики Беларусь от 21 февраля 2005 г. № 177 и от 14 июля 2011 г. № 953».</w:t>
      </w:r>
    </w:p>
    <w:p w14:paraId="61D9227A" w14:textId="77777777" w:rsidR="00881340" w:rsidRDefault="00881340">
      <w:pPr>
        <w:pStyle w:val="point"/>
      </w:pPr>
      <w:r>
        <w:t>2. Постановление Совета Министров Республики Беларусь от 25 июня 2012 г. № 590 «Об утверждении Положения о порядке предоставления юридическим лицам и индивидуальным предпринимателям в безвозмездное пользование капитальных строений (зданий, сооружений), изолированных помещений, машино-мест, их частей под оформленные договором обязательства по созданию рабочих мест».</w:t>
      </w:r>
    </w:p>
    <w:p w14:paraId="620C8347" w14:textId="77777777" w:rsidR="00881340" w:rsidRDefault="00881340">
      <w:pPr>
        <w:pStyle w:val="point"/>
      </w:pPr>
      <w:r>
        <w:t>3. Подпункт 1.58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14:paraId="15151649" w14:textId="77777777" w:rsidR="00881340" w:rsidRDefault="00881340">
      <w:pPr>
        <w:pStyle w:val="point"/>
      </w:pPr>
      <w:r>
        <w:t>4. Постановление Совета Министров Республики Беларусь от 26 октября 2016 г. № 878 «О внесении изменения в постановление Совета Министров Республики Беларусь от 25 июня 2012 г. № 590».</w:t>
      </w:r>
    </w:p>
    <w:p w14:paraId="650499AD" w14:textId="77777777" w:rsidR="00881340" w:rsidRDefault="00881340">
      <w:pPr>
        <w:pStyle w:val="point"/>
      </w:pPr>
      <w:r>
        <w:t>5. Постановление Совета Министров Республики Беларусь от 15 декабря 2016 г. № 1024 «О внесении изменений и дополнений в постановление Совета Министров Республики Беларусь от 25 июня 2012 г. № 590».</w:t>
      </w:r>
    </w:p>
    <w:p w14:paraId="7C8873A9" w14:textId="77777777" w:rsidR="00881340" w:rsidRDefault="00881340">
      <w:pPr>
        <w:pStyle w:val="point"/>
      </w:pPr>
      <w:r>
        <w:t>6. Постановление Совета Министров Республики Беларусь от 22 марта 2022 г. № 156 «Об установлении дополнительных понижающих и повышающих коэффициентов к базовой ставке».</w:t>
      </w:r>
    </w:p>
    <w:p w14:paraId="19CA173A" w14:textId="77777777" w:rsidR="00881340" w:rsidRDefault="00881340">
      <w:pPr>
        <w:pStyle w:val="point"/>
      </w:pPr>
      <w:r>
        <w:lastRenderedPageBreak/>
        <w:t>7. Постановление Совета Министров Республики Беларусь от 6 июля 2022 г. № 448 «Об изменении постановления Совета Министров Республики Беларусь от 22 марта 2022 г. № 156».</w:t>
      </w:r>
    </w:p>
    <w:p w14:paraId="78E9D738" w14:textId="77777777" w:rsidR="00881340" w:rsidRDefault="00881340">
      <w:pPr>
        <w:pStyle w:val="point"/>
      </w:pPr>
      <w:r>
        <w:t>8. Пункт 3 постановления Совета Министров Республики Беларусь от 29 ноября 2022 г. № 822 «О распоряжении имуществом».</w:t>
      </w:r>
    </w:p>
    <w:p w14:paraId="3DF286AA" w14:textId="77777777" w:rsidR="00881340" w:rsidRDefault="00881340">
      <w:pPr>
        <w:pStyle w:val="point"/>
      </w:pPr>
      <w:r>
        <w:t>9. Подпункт 1.2 пункта 1 постановления Совета Министров Республики Беларусь от 31 мая 2023 г. № 358 «Об изменении постановлений Совета Министров Республики Беларусь от 9 ноября 2010 г. № 1656 и от 22 марта 2022 г. № 156».</w:t>
      </w:r>
    </w:p>
    <w:p w14:paraId="1C250366" w14:textId="77777777" w:rsidR="00881340" w:rsidRDefault="0088134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881340" w14:paraId="74E35C76" w14:textId="77777777">
        <w:tc>
          <w:tcPr>
            <w:tcW w:w="3750" w:type="pct"/>
            <w:tcMar>
              <w:top w:w="0" w:type="dxa"/>
              <w:left w:w="6" w:type="dxa"/>
              <w:bottom w:w="0" w:type="dxa"/>
              <w:right w:w="6" w:type="dxa"/>
            </w:tcMar>
            <w:hideMark/>
          </w:tcPr>
          <w:p w14:paraId="53001926" w14:textId="77777777" w:rsidR="00881340" w:rsidRDefault="00881340">
            <w:pPr>
              <w:pStyle w:val="cap1"/>
            </w:pPr>
            <w:r>
              <w:t> </w:t>
            </w:r>
          </w:p>
        </w:tc>
        <w:tc>
          <w:tcPr>
            <w:tcW w:w="1250" w:type="pct"/>
            <w:tcMar>
              <w:top w:w="0" w:type="dxa"/>
              <w:left w:w="6" w:type="dxa"/>
              <w:bottom w:w="0" w:type="dxa"/>
              <w:right w:w="6" w:type="dxa"/>
            </w:tcMar>
            <w:hideMark/>
          </w:tcPr>
          <w:p w14:paraId="45D1B061" w14:textId="77777777" w:rsidR="00881340" w:rsidRDefault="00881340">
            <w:pPr>
              <w:pStyle w:val="capu1"/>
            </w:pPr>
            <w:r>
              <w:t>УТВЕРЖДЕНО</w:t>
            </w:r>
          </w:p>
          <w:p w14:paraId="18685075" w14:textId="77777777" w:rsidR="00881340" w:rsidRDefault="00881340">
            <w:pPr>
              <w:pStyle w:val="cap1"/>
            </w:pPr>
            <w:r>
              <w:t>Постановление</w:t>
            </w:r>
            <w:r>
              <w:br/>
              <w:t>Совета Министров</w:t>
            </w:r>
            <w:r>
              <w:br/>
              <w:t>Республики Беларусь</w:t>
            </w:r>
            <w:r>
              <w:br/>
              <w:t>17.11.2023 № 787</w:t>
            </w:r>
          </w:p>
        </w:tc>
      </w:tr>
    </w:tbl>
    <w:p w14:paraId="515F1167" w14:textId="77777777" w:rsidR="00881340" w:rsidRDefault="00881340">
      <w:pPr>
        <w:pStyle w:val="titleu"/>
      </w:pPr>
      <w:r>
        <w:t>ПОЛОЖЕНИЕ</w:t>
      </w:r>
      <w:r>
        <w:br/>
        <w:t>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w:t>
      </w:r>
    </w:p>
    <w:p w14:paraId="472B840B" w14:textId="77777777" w:rsidR="00881340" w:rsidRDefault="00881340">
      <w:pPr>
        <w:pStyle w:val="point"/>
      </w:pPr>
      <w:r>
        <w:t>1. Настоящим Положением устанавливается порядок передачи ссудополучателям – юридическим лицам и индивидуальным предпринимателям (далее – ссудополучатели) в безвозмездное пользование под обязательства по созданию рабочих мест находящихся в государственной собственности капитальных строений (зданий, сооружений), изолированных помещений, машино-мест, их частей (далее, если не указано иное, – недвижимое имущество).</w:t>
      </w:r>
    </w:p>
    <w:p w14:paraId="6B757BDA" w14:textId="77777777" w:rsidR="00881340" w:rsidRDefault="00881340">
      <w:pPr>
        <w:pStyle w:val="point"/>
      </w:pPr>
      <w:r>
        <w:t>2. Недвижимое имущество, расположенное в границах г. Минска, областных центров, Брестского, Витебского, Гомельского, Гродненского, Минского и Могилевского районов, передается в безвозмездное пользование под обязательства по созданию рабочих мест в случаях, если это недвижимое имущество:</w:t>
      </w:r>
    </w:p>
    <w:p w14:paraId="151D3C94" w14:textId="77777777" w:rsidR="00881340" w:rsidRDefault="00881340">
      <w:pPr>
        <w:pStyle w:val="newncpi"/>
      </w:pPr>
      <w:r>
        <w:t>не вовлечено в хозяйственный оборот путем отчуждения на аукционе (по конкурсу), в том числе с установлением начальной цены продажи, равной одной базовой величине, определенной законодательством, или путем продажи на аукционе права заключения договора аренды в связи с признанием такого аукциона (конкурса) в установленном порядке несостоявшимся* либо нерезультативным**;</w:t>
      </w:r>
    </w:p>
    <w:p w14:paraId="1DA9C047" w14:textId="77777777" w:rsidR="00881340" w:rsidRDefault="00881340">
      <w:pPr>
        <w:pStyle w:val="newncpi"/>
      </w:pPr>
      <w:r>
        <w:t>подлежащее сдаче в аренду без продажи права заключения договора аренды, не востребовано в течение 60 дней с даты размещения информации о нем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размещенной в глобальной компьютерной сети Интернет (далее – единая база).</w:t>
      </w:r>
    </w:p>
    <w:p w14:paraId="14421459" w14:textId="77777777" w:rsidR="00881340" w:rsidRDefault="00881340">
      <w:pPr>
        <w:pStyle w:val="newncpi"/>
      </w:pPr>
      <w:r>
        <w:t>Недвижимое имущество, расположенное за пределами границ г. Минска, областных центров, Брестского, Витебского, Гомельского, Гродненского, Минского и Могилевского районов, передается в безвозмездное пользование под обязательства по созданию рабочих мест без учета требований части первой настоящего пункта.</w:t>
      </w:r>
    </w:p>
    <w:p w14:paraId="461368C8" w14:textId="77777777" w:rsidR="00881340" w:rsidRDefault="00881340">
      <w:pPr>
        <w:pStyle w:val="snoskiline"/>
      </w:pPr>
      <w:r>
        <w:t>______________________________</w:t>
      </w:r>
    </w:p>
    <w:p w14:paraId="71A7A150" w14:textId="77777777" w:rsidR="00881340" w:rsidRDefault="00881340">
      <w:pPr>
        <w:pStyle w:val="snoski"/>
        <w:ind w:firstLine="567"/>
      </w:pPr>
      <w:r>
        <w:t>* Под несостоявшимся аукционом (конкурсом) понимается аукцион (конкурс), который не состоялся в связи с отсутствием их участников либо наличием только одного участника.</w:t>
      </w:r>
    </w:p>
    <w:p w14:paraId="46E4600A" w14:textId="77777777" w:rsidR="00881340" w:rsidRDefault="00881340">
      <w:pPr>
        <w:pStyle w:val="snoski"/>
        <w:spacing w:after="240"/>
        <w:ind w:firstLine="567"/>
      </w:pPr>
      <w:r>
        <w:t>** Под нерезультативным аукционом (конкурсом) понимается аукцион (конкурс), по итогам которого его предмет не был продан кому-либо из его участников.</w:t>
      </w:r>
    </w:p>
    <w:p w14:paraId="424541B7" w14:textId="77777777" w:rsidR="00881340" w:rsidRDefault="00881340">
      <w:pPr>
        <w:pStyle w:val="point"/>
      </w:pPr>
      <w:r>
        <w:t xml:space="preserve">3. При заключении договора безвозмездного пользования недвижимым имуществом, передаваемым в безвозмездное пользование под обязательства по созданию рабочих мест (далее – договор безвозмездного пользования), ссудополучатель принимает на себя </w:t>
      </w:r>
      <w:r>
        <w:lastRenderedPageBreak/>
        <w:t>соответствующее обязательство по созданию таких рабочих мест, а также их сохранению в течение срока действия договора.</w:t>
      </w:r>
    </w:p>
    <w:p w14:paraId="75F6DA66" w14:textId="77777777" w:rsidR="00881340" w:rsidRDefault="00881340">
      <w:pPr>
        <w:pStyle w:val="newncpi"/>
      </w:pPr>
      <w:r>
        <w:t>При этом создание рабочих мест может производиться единовременно или по графику, являющемуся неотъемлемой частью договора безвозмездного пользования. Количество созданных рабочих мест должно соответствовать количеству трудоустроенных лиц в сроки, предусмотренные этим договором, согласно утвержденному ссудополучателем штатному расписанию.</w:t>
      </w:r>
    </w:p>
    <w:p w14:paraId="1A2581DA" w14:textId="77777777" w:rsidR="00881340" w:rsidRDefault="00881340">
      <w:pPr>
        <w:pStyle w:val="point"/>
      </w:pPr>
      <w:r>
        <w:t>4. Недвижимое имущество передается ссудополучателю в безвозмездное пользование под обязательства по созданию рабочих мест сроком на 5 лет. Заключение договора безвозмездного пользования на срок менее 5 лет допускается только в отношении недвижимого имущества, расположенного в г. Минске.</w:t>
      </w:r>
    </w:p>
    <w:p w14:paraId="2BF35958" w14:textId="77777777" w:rsidR="00881340" w:rsidRDefault="00881340">
      <w:pPr>
        <w:pStyle w:val="newncpi"/>
      </w:pPr>
      <w:r>
        <w:t>Заключение договора безвозмездного пользования в отношении конкретного недвижимого имущества, расположенного в г. Минске, областных центрах, Брестском, Витебском, Гомельском, Гродненском, Минском и Могилевском районах, с одним и тем же ссудополучателем допускается не более двух раз. При этом во второй раз заключение договора безвозмездного пользования осуществляется только в случае, указанном в пункте 10 настоящего Положения.</w:t>
      </w:r>
    </w:p>
    <w:p w14:paraId="31B753F2" w14:textId="77777777" w:rsidR="00881340" w:rsidRDefault="00881340">
      <w:pPr>
        <w:pStyle w:val="point"/>
      </w:pPr>
      <w:r>
        <w:t>5. Для передачи недвижимого имущества в безвозмездное пользование под обязательства по созданию рабочих мест ссудополучатель обращается к ссудодателю* с заявлением, в котором указывается информация о готовности принять на себя обязательства по созданию рабочих мест (с указанием их количества и срока их создания), а также по их сохранению в течение срока действия договора безвозмездного пользования.</w:t>
      </w:r>
    </w:p>
    <w:p w14:paraId="611C2F9F" w14:textId="77777777" w:rsidR="00881340" w:rsidRDefault="00881340">
      <w:pPr>
        <w:pStyle w:val="newncpi"/>
      </w:pPr>
      <w:r>
        <w:t>Заключение указанного договора осуществляется на основании решения, принятого в порядке, установленном законодательством о распоряжении государственным имуществом.</w:t>
      </w:r>
    </w:p>
    <w:p w14:paraId="115BD642" w14:textId="77777777" w:rsidR="00881340" w:rsidRDefault="00881340">
      <w:pPr>
        <w:pStyle w:val="newncpi"/>
      </w:pPr>
      <w:r>
        <w:t>Ссудополучателю отказывается в заключении договора безвозмездного пользования, если на дату подачи заявления:</w:t>
      </w:r>
    </w:p>
    <w:p w14:paraId="0B37603F" w14:textId="77777777" w:rsidR="00881340" w:rsidRDefault="00881340">
      <w:pPr>
        <w:pStyle w:val="newncpi"/>
      </w:pPr>
      <w:r>
        <w:t>принято другое решение по распоряжению недвижимым имуществом или его использованию иным образом или списанию (сносу, демонтажу);</w:t>
      </w:r>
    </w:p>
    <w:p w14:paraId="66740230" w14:textId="77777777" w:rsidR="00881340" w:rsidRDefault="00881340">
      <w:pPr>
        <w:pStyle w:val="newncpi"/>
      </w:pPr>
      <w:r>
        <w:t>запланировано использование недвижимого имущества в иных целях в соответствии с утвержденным в порядке, установленном законодательством о распоряжении государственным имуществом, календарным графиком;</w:t>
      </w:r>
    </w:p>
    <w:p w14:paraId="0B84D936" w14:textId="77777777" w:rsidR="00881340" w:rsidRDefault="00881340">
      <w:pPr>
        <w:pStyle w:val="newncpi"/>
      </w:pPr>
      <w:r>
        <w:t>недвижимое имущество включено в планы о предстоящем списании с указанием сроков его списания и источников финансирования.</w:t>
      </w:r>
    </w:p>
    <w:p w14:paraId="028DA411" w14:textId="77777777" w:rsidR="00881340" w:rsidRDefault="00881340">
      <w:pPr>
        <w:pStyle w:val="snoskiline"/>
      </w:pPr>
      <w:r>
        <w:t>______________________________</w:t>
      </w:r>
    </w:p>
    <w:p w14:paraId="0EDBE38A" w14:textId="77777777" w:rsidR="00881340" w:rsidRDefault="00881340">
      <w:pPr>
        <w:pStyle w:val="snoski"/>
        <w:spacing w:after="240"/>
        <w:ind w:firstLine="567"/>
      </w:pPr>
      <w:r>
        <w:t>* Для целей настоящего Положения под ссудодателями понимаются государственные органы и организации, местные исполнительные и распорядительные органы, государственные юридические лица, а также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14:paraId="24B4E3ED" w14:textId="77777777" w:rsidR="00881340" w:rsidRDefault="00881340">
      <w:pPr>
        <w:pStyle w:val="point"/>
      </w:pPr>
      <w:r>
        <w:t>6. В течение 10 календарных дней со дня принятия решения, указанного в части второй пункта 5 настоящего Положения, между ссудодателем и ссудополучателем заключается договор безвозмездного пользования в соответствии с гражданским законодательством и настоящим Положением.</w:t>
      </w:r>
    </w:p>
    <w:p w14:paraId="4A98CDD1" w14:textId="77777777" w:rsidR="00881340" w:rsidRDefault="00881340">
      <w:pPr>
        <w:pStyle w:val="newncpi"/>
      </w:pPr>
      <w:r>
        <w:t>Помимо существенных условий, установленных гражданским законодательством для такого вида договора, в него также включаются:</w:t>
      </w:r>
    </w:p>
    <w:p w14:paraId="631CB925" w14:textId="77777777" w:rsidR="00881340" w:rsidRDefault="00881340">
      <w:pPr>
        <w:pStyle w:val="newncpi"/>
      </w:pPr>
      <w:r>
        <w:t>обязательство, определенное в части первой пункта 3 настоящего Положения. При этом в договоре указываются количество рабочих мест и срок их создания;</w:t>
      </w:r>
    </w:p>
    <w:p w14:paraId="5FF7A1B2" w14:textId="77777777" w:rsidR="00881340" w:rsidRDefault="00881340">
      <w:pPr>
        <w:pStyle w:val="newncpi"/>
      </w:pPr>
      <w:r>
        <w:t>сведения об устанавливаемом коэффициенте спроса или определенной арендной плате в соответствии с подпунктом 7.2 пункта 7 или пунктом 12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14:paraId="3A032107" w14:textId="77777777" w:rsidR="00881340" w:rsidRDefault="00881340">
      <w:pPr>
        <w:pStyle w:val="newncpi"/>
      </w:pPr>
      <w:r>
        <w:lastRenderedPageBreak/>
        <w:t>срок действия договора безвозмездного пользования;</w:t>
      </w:r>
    </w:p>
    <w:p w14:paraId="2516CA95" w14:textId="77777777" w:rsidR="00881340" w:rsidRDefault="00881340">
      <w:pPr>
        <w:pStyle w:val="newncpi"/>
      </w:pPr>
      <w:r>
        <w:t>положения об ответственности сторон за нарушение его условий, включая ответственность ссудополучателя, установленную в части первой пункта 11 настоящего Положения;</w:t>
      </w:r>
    </w:p>
    <w:p w14:paraId="76668314" w14:textId="77777777" w:rsidR="00881340" w:rsidRDefault="00881340">
      <w:pPr>
        <w:pStyle w:val="newncpi"/>
      </w:pPr>
      <w:r>
        <w:t>сроки предоставления ссудодателю ссудополучателем информации об исполнении условий договора, в том числе в части создания и сохранения рабочих мест в период действия договора;</w:t>
      </w:r>
    </w:p>
    <w:p w14:paraId="55BF8502" w14:textId="77777777" w:rsidR="00881340" w:rsidRDefault="00881340">
      <w:pPr>
        <w:pStyle w:val="newncpi"/>
      </w:pPr>
      <w:r>
        <w:t>иные условия в соответствии с законодательством и соглашением сторон.</w:t>
      </w:r>
    </w:p>
    <w:p w14:paraId="2F5E898D" w14:textId="77777777" w:rsidR="00881340" w:rsidRDefault="00881340">
      <w:pPr>
        <w:pStyle w:val="point"/>
      </w:pPr>
      <w:r>
        <w:t>7. Невыполнение ссудополучателем обязательства, определенного в части первой пункта 3 настоящего Положения, является основанием для одностороннего отказа ссудодателя от исполнения договора безвозмездного пользования.</w:t>
      </w:r>
    </w:p>
    <w:p w14:paraId="58CFA84F" w14:textId="77777777" w:rsidR="00881340" w:rsidRDefault="00881340">
      <w:pPr>
        <w:pStyle w:val="point"/>
      </w:pPr>
      <w:r>
        <w:t>8. Ссудодатель, если не принято одно из решений, указанных в абзацах втором–четвертом части третьей пункта 5 настоящего Положения, не позднее чем за четыре месяца до истечения срока действия договора безвозмездного пользования предлагает ссудополучателю, добросовестно исполняющему свои обязательства по такому договору, заключить договор аренды недвижимого имущества.</w:t>
      </w:r>
    </w:p>
    <w:p w14:paraId="3178C07B" w14:textId="77777777" w:rsidR="00881340" w:rsidRDefault="00881340">
      <w:pPr>
        <w:pStyle w:val="newncpi"/>
      </w:pPr>
      <w:r>
        <w:t>Действие части первой настоящего пункта не распространяется на случаи, когда в соответствии с законодательством, устанавливающим порядок сдачи в аренду недвижимого имущества, находящегося в государственной собственности, недвижимое имущество подлежит сдаче в аренду путем проведения аукциона по продаже права заключения договора аренды недвижимого имущества.</w:t>
      </w:r>
    </w:p>
    <w:p w14:paraId="007D0A1A" w14:textId="77777777" w:rsidR="00881340" w:rsidRDefault="00881340">
      <w:pPr>
        <w:pStyle w:val="newncpi"/>
      </w:pPr>
      <w:r>
        <w:t>В случае отказа ссудополучателя, добросовестно исполняющего свои обязательства, от предложения заключить договор аренды либо непоступления от него ответа на такое предложение, а также, если недвижимое имущество подлежит сдаче в аренду путем проведения аукциона по продаже права заключения договора аренды недвижимого имущества, не позднее чем за три месяца до истечения срока действия договора безвозмездного пользования ссудодатель для определения спроса* на данное недвижимое имущество размещает информацию о нем в единой базе.</w:t>
      </w:r>
    </w:p>
    <w:p w14:paraId="57F92BA2" w14:textId="77777777" w:rsidR="00881340" w:rsidRDefault="00881340">
      <w:pPr>
        <w:pStyle w:val="snoskiline"/>
      </w:pPr>
      <w:r>
        <w:t>______________________________</w:t>
      </w:r>
    </w:p>
    <w:p w14:paraId="0D0BDBCB" w14:textId="77777777" w:rsidR="00881340" w:rsidRDefault="00881340">
      <w:pPr>
        <w:pStyle w:val="snoski"/>
        <w:spacing w:after="240"/>
        <w:ind w:firstLine="567"/>
      </w:pPr>
      <w:r>
        <w:t>* Для целей настоящего Положения под спросом понимается наличие заявления юридического лица, физического лица, в том числе индивидуального предпринимателя, о готовности приобретения в собственность (в случае принятия решения о его продаже) или заключения договора аренды в отношении переданного в безвозмездное пользование под обязательства по созданию рабочих мест недвижимого имущества.</w:t>
      </w:r>
    </w:p>
    <w:p w14:paraId="1AFBB5F1" w14:textId="77777777" w:rsidR="00881340" w:rsidRDefault="00881340">
      <w:pPr>
        <w:pStyle w:val="point"/>
      </w:pPr>
      <w:r>
        <w:t>9. При наличии спроса в случаях, предусмотренных в части третьей пункта 8 настоящего Положения, по истечении срока действия договора безвозмездного пользования недвижимое имущество, ранее переданное в безвозмездное пользование по такому договору, сдается в аренду либо продается, если в установленном законодательством о распоряжении государственным имуществом порядке в отношении этого имущества не принято одно из решений, указанных в абзацах втором–четвертом части третьей пункта 5 настоящего Положения.</w:t>
      </w:r>
    </w:p>
    <w:p w14:paraId="457FA50F" w14:textId="77777777" w:rsidR="00881340" w:rsidRDefault="00881340">
      <w:pPr>
        <w:pStyle w:val="point"/>
      </w:pPr>
      <w:r>
        <w:t>10. При отсутствии спроса на предоставленное в безвозмездное пользование недвижимое имущество под обязательства по созданию рабочих мест либо признании аукциона по продаже права заключения договора аренды недвижимого имущества нерезультативным или несостоявшимся ссудодатель не позднее 10 календарных дней до истечения срока действия договора безвозмездного пользования предлагает ссудополучателю, добросовестно исполняющему обязательства по договору, заключить новый договор безвозмездного пользования на пять лет, а в г. Минске – на тот же срок при условии сохранения им в течение нового срока количества ранее созданных рабочих мест, за исключением случаев, указанных в части второй настоящего пункта.</w:t>
      </w:r>
    </w:p>
    <w:p w14:paraId="4CEC075E" w14:textId="77777777" w:rsidR="00881340" w:rsidRDefault="00881340">
      <w:pPr>
        <w:pStyle w:val="newncpi"/>
      </w:pPr>
      <w:r>
        <w:t xml:space="preserve">Заключение договора безвозмездного пользования на новый срок со ссудополучателем, добросовестно исполняющим свои обязательства по договору </w:t>
      </w:r>
      <w:r>
        <w:lastRenderedPageBreak/>
        <w:t>безвозмездного пользования, не допускается в случаях, если аукцион по продаже права заключения договора аренды недвижимого имущества:</w:t>
      </w:r>
    </w:p>
    <w:p w14:paraId="15E36F9A" w14:textId="77777777" w:rsidR="00881340" w:rsidRDefault="00881340">
      <w:pPr>
        <w:pStyle w:val="newncpi"/>
      </w:pPr>
      <w:r>
        <w:t>участником которого он являлся, признан нерезультативным;</w:t>
      </w:r>
    </w:p>
    <w:p w14:paraId="513D213D" w14:textId="77777777" w:rsidR="00881340" w:rsidRDefault="00881340">
      <w:pPr>
        <w:pStyle w:val="newncpi"/>
      </w:pPr>
      <w:r>
        <w:t>единственным участником которого он являлся, признан несостоявшимся в связи с его отказом от приобретения предмета аукциона.</w:t>
      </w:r>
    </w:p>
    <w:p w14:paraId="31310724" w14:textId="77777777" w:rsidR="00881340" w:rsidRDefault="00881340">
      <w:pPr>
        <w:pStyle w:val="point"/>
      </w:pPr>
      <w:r>
        <w:t>11. В случае одностороннего отказа ссудодателя от исполнения договора безвозмездного пользования в связи с невыполнением ссудополучателем обязательства, указанного в части первой пункта 3 настоящего Положения, в течение 30 календарных дней со дня досрочного расторжения такого договора им уплачивается ссудодателю сумма, равная арендной плате, и проценты на указанную сумму в размере ставки рефинансирования Национального банка на день уплаты. Арендная плата рассчитывается в соответствии с законодательством, устанавливающим порядок сдачи в аренду недвижимого имущества, находящегося в государственной собственности, за период пользования недвижимым имуществом с нарушением обязательства, указанного в части первой пункта 3 настоящего Положения.</w:t>
      </w:r>
    </w:p>
    <w:p w14:paraId="40EBABB9" w14:textId="77777777" w:rsidR="00881340" w:rsidRDefault="00881340">
      <w:pPr>
        <w:pStyle w:val="newncpi"/>
      </w:pPr>
      <w:r>
        <w:t>Из суммы, равной арендной плате, определенной в соответствии с частью первой настоящего пункта, подлежат исключению уплачиваемые за счет арендной платы платежи, предусмотренные в подпункте 1.13 пункта 1 Указа Президента Республики Беларусь от 16 мая 2023 г. № 138, произведенные ссудополучателем в период пользования недвижимым имуществом с нарушением обязательства, указанного в части первой пункта 3 настоящего Положения.</w:t>
      </w:r>
    </w:p>
    <w:p w14:paraId="2C27A22A" w14:textId="77777777" w:rsidR="00881340" w:rsidRDefault="00881340">
      <w:pPr>
        <w:pStyle w:val="newncpi"/>
      </w:pPr>
      <w:r>
        <w:t>Поступившие от ссудополучателя согласно части первой настоящего пункта денежные средства перечисляются ссудодателем в доход соответствующего бюджета не позднее 22-го числа месяца, следующего за месяцем, в котором они перечислены ссудодателю.</w:t>
      </w:r>
    </w:p>
    <w:p w14:paraId="0784E374" w14:textId="77777777" w:rsidR="00881340" w:rsidRDefault="00881340">
      <w:pPr>
        <w:pStyle w:val="newncpi"/>
      </w:pPr>
      <w:r>
        <w:t> </w:t>
      </w:r>
    </w:p>
    <w:p w14:paraId="1016837A" w14:textId="77777777" w:rsidR="0091733D" w:rsidRPr="00881340" w:rsidRDefault="0091733D"/>
    <w:sectPr w:rsidR="0091733D" w:rsidRPr="00881340" w:rsidSect="0088134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066BA" w14:textId="77777777" w:rsidR="00993AEA" w:rsidRDefault="00993AEA" w:rsidP="00881340">
      <w:pPr>
        <w:spacing w:after="0" w:line="240" w:lineRule="auto"/>
      </w:pPr>
      <w:r>
        <w:separator/>
      </w:r>
    </w:p>
  </w:endnote>
  <w:endnote w:type="continuationSeparator" w:id="0">
    <w:p w14:paraId="1A364ABD" w14:textId="77777777" w:rsidR="00993AEA" w:rsidRDefault="00993AEA" w:rsidP="0088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9714" w14:textId="77777777" w:rsidR="00881340" w:rsidRDefault="0088134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E54B" w14:textId="77777777" w:rsidR="00881340" w:rsidRDefault="0088134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81340" w14:paraId="4486CAAE" w14:textId="77777777" w:rsidTr="00881340">
      <w:tc>
        <w:tcPr>
          <w:tcW w:w="1800" w:type="dxa"/>
          <w:shd w:val="clear" w:color="auto" w:fill="auto"/>
          <w:vAlign w:val="center"/>
        </w:tcPr>
        <w:p w14:paraId="28793F6C" w14:textId="77777777" w:rsidR="00881340" w:rsidRDefault="00881340">
          <w:pPr>
            <w:pStyle w:val="a5"/>
          </w:pPr>
          <w:r>
            <w:rPr>
              <w:noProof/>
              <w:lang w:val="ru-RU" w:eastAsia="ru-RU"/>
            </w:rPr>
            <w:drawing>
              <wp:inline distT="0" distB="0" distL="0" distR="0" wp14:anchorId="13192325" wp14:editId="4665FE3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4E82E435" w14:textId="77777777" w:rsidR="00881340" w:rsidRDefault="0088134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0E799428" w14:textId="77777777" w:rsidR="00881340" w:rsidRDefault="0088134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06.12.2023</w:t>
          </w:r>
        </w:p>
        <w:p w14:paraId="69358045" w14:textId="77777777" w:rsidR="00881340" w:rsidRPr="00881340" w:rsidRDefault="0088134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021A5978" w14:textId="77777777" w:rsidR="00881340" w:rsidRDefault="008813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2E80A" w14:textId="77777777" w:rsidR="00993AEA" w:rsidRDefault="00993AEA" w:rsidP="00881340">
      <w:pPr>
        <w:spacing w:after="0" w:line="240" w:lineRule="auto"/>
      </w:pPr>
      <w:r>
        <w:separator/>
      </w:r>
    </w:p>
  </w:footnote>
  <w:footnote w:type="continuationSeparator" w:id="0">
    <w:p w14:paraId="0F6E4A5A" w14:textId="77777777" w:rsidR="00993AEA" w:rsidRDefault="00993AEA" w:rsidP="0088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EAF4" w14:textId="77777777" w:rsidR="00881340" w:rsidRDefault="00881340" w:rsidP="00226920">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442C66B6" w14:textId="77777777" w:rsidR="00881340" w:rsidRDefault="0088134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AEDE" w14:textId="63E90A74" w:rsidR="00881340" w:rsidRPr="00881340" w:rsidRDefault="00881340" w:rsidP="00226920">
    <w:pPr>
      <w:pStyle w:val="a3"/>
      <w:framePr w:wrap="around" w:vAnchor="text" w:hAnchor="margin" w:xAlign="center" w:y="1"/>
      <w:rPr>
        <w:rStyle w:val="a7"/>
        <w:rFonts w:ascii="Times New Roman" w:hAnsi="Times New Roman" w:cs="Times New Roman"/>
        <w:sz w:val="24"/>
      </w:rPr>
    </w:pPr>
    <w:r w:rsidRPr="00881340">
      <w:rPr>
        <w:rStyle w:val="a7"/>
        <w:rFonts w:ascii="Times New Roman" w:hAnsi="Times New Roman" w:cs="Times New Roman"/>
        <w:sz w:val="24"/>
      </w:rPr>
      <w:fldChar w:fldCharType="begin"/>
    </w:r>
    <w:r w:rsidRPr="00881340">
      <w:rPr>
        <w:rStyle w:val="a7"/>
        <w:rFonts w:ascii="Times New Roman" w:hAnsi="Times New Roman" w:cs="Times New Roman"/>
        <w:sz w:val="24"/>
      </w:rPr>
      <w:instrText xml:space="preserve"> PAGE </w:instrText>
    </w:r>
    <w:r w:rsidRPr="00881340">
      <w:rPr>
        <w:rStyle w:val="a7"/>
        <w:rFonts w:ascii="Times New Roman" w:hAnsi="Times New Roman" w:cs="Times New Roman"/>
        <w:sz w:val="24"/>
      </w:rPr>
      <w:fldChar w:fldCharType="separate"/>
    </w:r>
    <w:r w:rsidR="00121D30">
      <w:rPr>
        <w:rStyle w:val="a7"/>
        <w:rFonts w:ascii="Times New Roman" w:hAnsi="Times New Roman" w:cs="Times New Roman"/>
        <w:noProof/>
        <w:sz w:val="24"/>
      </w:rPr>
      <w:t>14</w:t>
    </w:r>
    <w:r w:rsidRPr="00881340">
      <w:rPr>
        <w:rStyle w:val="a7"/>
        <w:rFonts w:ascii="Times New Roman" w:hAnsi="Times New Roman" w:cs="Times New Roman"/>
        <w:sz w:val="24"/>
      </w:rPr>
      <w:fldChar w:fldCharType="end"/>
    </w:r>
  </w:p>
  <w:p w14:paraId="0F385265" w14:textId="77777777" w:rsidR="00881340" w:rsidRPr="00881340" w:rsidRDefault="0088134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12454" w14:textId="77777777" w:rsidR="00881340" w:rsidRDefault="008813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40"/>
    <w:rsid w:val="00121D30"/>
    <w:rsid w:val="00881340"/>
    <w:rsid w:val="0091733D"/>
    <w:rsid w:val="00993AEA"/>
    <w:rsid w:val="00AC3D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71BB0"/>
  <w15:chartTrackingRefBased/>
  <w15:docId w15:val="{696A5F39-678F-4AE0-AA12-A80EF995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81340"/>
    <w:pPr>
      <w:spacing w:before="240" w:after="240" w:line="240" w:lineRule="auto"/>
      <w:ind w:right="2268"/>
    </w:pPr>
    <w:rPr>
      <w:rFonts w:ascii="Times New Roman" w:eastAsia="Times New Roman" w:hAnsi="Times New Roman" w:cs="Times New Roman"/>
      <w:b/>
      <w:bCs/>
      <w:sz w:val="28"/>
      <w:szCs w:val="28"/>
      <w:lang/>
    </w:rPr>
  </w:style>
  <w:style w:type="paragraph" w:customStyle="1" w:styleId="titlep">
    <w:name w:val="titlep"/>
    <w:basedOn w:val="a"/>
    <w:rsid w:val="00881340"/>
    <w:pPr>
      <w:spacing w:before="240" w:after="240" w:line="240" w:lineRule="auto"/>
      <w:jc w:val="center"/>
    </w:pPr>
    <w:rPr>
      <w:rFonts w:ascii="Times New Roman" w:eastAsiaTheme="minorEastAsia" w:hAnsi="Times New Roman" w:cs="Times New Roman"/>
      <w:b/>
      <w:bCs/>
      <w:sz w:val="24"/>
      <w:szCs w:val="24"/>
      <w:lang/>
    </w:rPr>
  </w:style>
  <w:style w:type="paragraph" w:customStyle="1" w:styleId="titleu">
    <w:name w:val="titleu"/>
    <w:basedOn w:val="a"/>
    <w:rsid w:val="00881340"/>
    <w:pPr>
      <w:spacing w:before="240" w:after="240" w:line="240" w:lineRule="auto"/>
    </w:pPr>
    <w:rPr>
      <w:rFonts w:ascii="Times New Roman" w:eastAsiaTheme="minorEastAsia" w:hAnsi="Times New Roman" w:cs="Times New Roman"/>
      <w:b/>
      <w:bCs/>
      <w:sz w:val="24"/>
      <w:szCs w:val="24"/>
      <w:lang/>
    </w:rPr>
  </w:style>
  <w:style w:type="paragraph" w:customStyle="1" w:styleId="point">
    <w:name w:val="point"/>
    <w:basedOn w:val="a"/>
    <w:rsid w:val="00881340"/>
    <w:pPr>
      <w:spacing w:after="0" w:line="240" w:lineRule="auto"/>
      <w:ind w:firstLine="567"/>
      <w:jc w:val="both"/>
    </w:pPr>
    <w:rPr>
      <w:rFonts w:ascii="Times New Roman" w:eastAsiaTheme="minorEastAsia" w:hAnsi="Times New Roman" w:cs="Times New Roman"/>
      <w:sz w:val="24"/>
      <w:szCs w:val="24"/>
      <w:lang/>
    </w:rPr>
  </w:style>
  <w:style w:type="paragraph" w:customStyle="1" w:styleId="preamble">
    <w:name w:val="preamble"/>
    <w:basedOn w:val="a"/>
    <w:rsid w:val="00881340"/>
    <w:pPr>
      <w:spacing w:after="0" w:line="240" w:lineRule="auto"/>
      <w:ind w:firstLine="567"/>
      <w:jc w:val="both"/>
    </w:pPr>
    <w:rPr>
      <w:rFonts w:ascii="Times New Roman" w:eastAsiaTheme="minorEastAsia" w:hAnsi="Times New Roman" w:cs="Times New Roman"/>
      <w:sz w:val="24"/>
      <w:szCs w:val="24"/>
      <w:lang/>
    </w:rPr>
  </w:style>
  <w:style w:type="paragraph" w:customStyle="1" w:styleId="snoski">
    <w:name w:val="snoski"/>
    <w:basedOn w:val="a"/>
    <w:rsid w:val="00881340"/>
    <w:pPr>
      <w:spacing w:after="0" w:line="240" w:lineRule="auto"/>
      <w:jc w:val="both"/>
    </w:pPr>
    <w:rPr>
      <w:rFonts w:ascii="Times New Roman" w:eastAsiaTheme="minorEastAsia" w:hAnsi="Times New Roman" w:cs="Times New Roman"/>
      <w:sz w:val="20"/>
      <w:szCs w:val="20"/>
      <w:lang/>
    </w:rPr>
  </w:style>
  <w:style w:type="paragraph" w:customStyle="1" w:styleId="snoskiline">
    <w:name w:val="snoskiline"/>
    <w:basedOn w:val="a"/>
    <w:rsid w:val="00881340"/>
    <w:pPr>
      <w:spacing w:after="0" w:line="240" w:lineRule="auto"/>
      <w:jc w:val="both"/>
    </w:pPr>
    <w:rPr>
      <w:rFonts w:ascii="Times New Roman" w:eastAsiaTheme="minorEastAsia" w:hAnsi="Times New Roman" w:cs="Times New Roman"/>
      <w:sz w:val="20"/>
      <w:szCs w:val="20"/>
      <w:lang/>
    </w:rPr>
  </w:style>
  <w:style w:type="paragraph" w:customStyle="1" w:styleId="table10">
    <w:name w:val="table10"/>
    <w:basedOn w:val="a"/>
    <w:rsid w:val="00881340"/>
    <w:pPr>
      <w:spacing w:after="0" w:line="240" w:lineRule="auto"/>
    </w:pPr>
    <w:rPr>
      <w:rFonts w:ascii="Times New Roman" w:eastAsiaTheme="minorEastAsia" w:hAnsi="Times New Roman" w:cs="Times New Roman"/>
      <w:sz w:val="20"/>
      <w:szCs w:val="20"/>
      <w:lang/>
    </w:rPr>
  </w:style>
  <w:style w:type="paragraph" w:customStyle="1" w:styleId="append">
    <w:name w:val="append"/>
    <w:basedOn w:val="a"/>
    <w:rsid w:val="00881340"/>
    <w:pPr>
      <w:spacing w:after="0" w:line="240" w:lineRule="auto"/>
    </w:pPr>
    <w:rPr>
      <w:rFonts w:ascii="Times New Roman" w:eastAsiaTheme="minorEastAsia" w:hAnsi="Times New Roman" w:cs="Times New Roman"/>
      <w:lang/>
    </w:rPr>
  </w:style>
  <w:style w:type="paragraph" w:customStyle="1" w:styleId="append1">
    <w:name w:val="append1"/>
    <w:basedOn w:val="a"/>
    <w:rsid w:val="00881340"/>
    <w:pPr>
      <w:spacing w:after="28" w:line="240" w:lineRule="auto"/>
    </w:pPr>
    <w:rPr>
      <w:rFonts w:ascii="Times New Roman" w:eastAsiaTheme="minorEastAsia" w:hAnsi="Times New Roman" w:cs="Times New Roman"/>
      <w:lang/>
    </w:rPr>
  </w:style>
  <w:style w:type="paragraph" w:customStyle="1" w:styleId="cap1">
    <w:name w:val="cap1"/>
    <w:basedOn w:val="a"/>
    <w:rsid w:val="00881340"/>
    <w:pPr>
      <w:spacing w:after="0" w:line="240" w:lineRule="auto"/>
    </w:pPr>
    <w:rPr>
      <w:rFonts w:ascii="Times New Roman" w:eastAsiaTheme="minorEastAsia" w:hAnsi="Times New Roman" w:cs="Times New Roman"/>
      <w:lang/>
    </w:rPr>
  </w:style>
  <w:style w:type="paragraph" w:customStyle="1" w:styleId="capu1">
    <w:name w:val="capu1"/>
    <w:basedOn w:val="a"/>
    <w:rsid w:val="00881340"/>
    <w:pPr>
      <w:spacing w:after="120" w:line="240" w:lineRule="auto"/>
    </w:pPr>
    <w:rPr>
      <w:rFonts w:ascii="Times New Roman" w:eastAsiaTheme="minorEastAsia" w:hAnsi="Times New Roman" w:cs="Times New Roman"/>
      <w:lang/>
    </w:rPr>
  </w:style>
  <w:style w:type="paragraph" w:customStyle="1" w:styleId="newncpi">
    <w:name w:val="newncpi"/>
    <w:basedOn w:val="a"/>
    <w:rsid w:val="00881340"/>
    <w:pPr>
      <w:spacing w:after="0" w:line="240" w:lineRule="auto"/>
      <w:ind w:firstLine="567"/>
      <w:jc w:val="both"/>
    </w:pPr>
    <w:rPr>
      <w:rFonts w:ascii="Times New Roman" w:eastAsiaTheme="minorEastAsia" w:hAnsi="Times New Roman" w:cs="Times New Roman"/>
      <w:sz w:val="24"/>
      <w:szCs w:val="24"/>
      <w:lang/>
    </w:rPr>
  </w:style>
  <w:style w:type="paragraph" w:customStyle="1" w:styleId="newncpi0">
    <w:name w:val="newncpi0"/>
    <w:basedOn w:val="a"/>
    <w:rsid w:val="00881340"/>
    <w:pPr>
      <w:spacing w:after="0" w:line="240" w:lineRule="auto"/>
      <w:jc w:val="both"/>
    </w:pPr>
    <w:rPr>
      <w:rFonts w:ascii="Times New Roman" w:eastAsiaTheme="minorEastAsia" w:hAnsi="Times New Roman" w:cs="Times New Roman"/>
      <w:sz w:val="24"/>
      <w:szCs w:val="24"/>
      <w:lang/>
    </w:rPr>
  </w:style>
  <w:style w:type="character" w:customStyle="1" w:styleId="name">
    <w:name w:val="name"/>
    <w:basedOn w:val="a0"/>
    <w:rsid w:val="00881340"/>
    <w:rPr>
      <w:rFonts w:ascii="Times New Roman" w:hAnsi="Times New Roman" w:cs="Times New Roman" w:hint="default"/>
      <w:caps/>
    </w:rPr>
  </w:style>
  <w:style w:type="character" w:customStyle="1" w:styleId="promulgator">
    <w:name w:val="promulgator"/>
    <w:basedOn w:val="a0"/>
    <w:rsid w:val="00881340"/>
    <w:rPr>
      <w:rFonts w:ascii="Times New Roman" w:hAnsi="Times New Roman" w:cs="Times New Roman" w:hint="default"/>
      <w:caps/>
    </w:rPr>
  </w:style>
  <w:style w:type="character" w:customStyle="1" w:styleId="datepr">
    <w:name w:val="datepr"/>
    <w:basedOn w:val="a0"/>
    <w:rsid w:val="00881340"/>
    <w:rPr>
      <w:rFonts w:ascii="Times New Roman" w:hAnsi="Times New Roman" w:cs="Times New Roman" w:hint="default"/>
    </w:rPr>
  </w:style>
  <w:style w:type="character" w:customStyle="1" w:styleId="number">
    <w:name w:val="number"/>
    <w:basedOn w:val="a0"/>
    <w:rsid w:val="00881340"/>
    <w:rPr>
      <w:rFonts w:ascii="Times New Roman" w:hAnsi="Times New Roman" w:cs="Times New Roman" w:hint="default"/>
    </w:rPr>
  </w:style>
  <w:style w:type="character" w:customStyle="1" w:styleId="rednoun">
    <w:name w:val="rednoun"/>
    <w:basedOn w:val="a0"/>
    <w:rsid w:val="00881340"/>
  </w:style>
  <w:style w:type="character" w:customStyle="1" w:styleId="post">
    <w:name w:val="post"/>
    <w:basedOn w:val="a0"/>
    <w:rsid w:val="00881340"/>
    <w:rPr>
      <w:rFonts w:ascii="Times New Roman" w:hAnsi="Times New Roman" w:cs="Times New Roman" w:hint="default"/>
      <w:b/>
      <w:bCs/>
      <w:sz w:val="22"/>
      <w:szCs w:val="22"/>
    </w:rPr>
  </w:style>
  <w:style w:type="character" w:customStyle="1" w:styleId="pers">
    <w:name w:val="pers"/>
    <w:basedOn w:val="a0"/>
    <w:rsid w:val="00881340"/>
    <w:rPr>
      <w:rFonts w:ascii="Times New Roman" w:hAnsi="Times New Roman" w:cs="Times New Roman" w:hint="default"/>
      <w:b/>
      <w:bCs/>
      <w:sz w:val="22"/>
      <w:szCs w:val="22"/>
    </w:rPr>
  </w:style>
  <w:style w:type="paragraph" w:styleId="a3">
    <w:name w:val="header"/>
    <w:basedOn w:val="a"/>
    <w:link w:val="a4"/>
    <w:uiPriority w:val="99"/>
    <w:unhideWhenUsed/>
    <w:rsid w:val="0088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1340"/>
  </w:style>
  <w:style w:type="paragraph" w:styleId="a5">
    <w:name w:val="footer"/>
    <w:basedOn w:val="a"/>
    <w:link w:val="a6"/>
    <w:uiPriority w:val="99"/>
    <w:unhideWhenUsed/>
    <w:rsid w:val="008813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1340"/>
  </w:style>
  <w:style w:type="character" w:styleId="a7">
    <w:name w:val="page number"/>
    <w:basedOn w:val="a0"/>
    <w:uiPriority w:val="99"/>
    <w:semiHidden/>
    <w:unhideWhenUsed/>
    <w:rsid w:val="00881340"/>
  </w:style>
  <w:style w:type="table" w:styleId="a8">
    <w:name w:val="Table Grid"/>
    <w:basedOn w:val="a1"/>
    <w:uiPriority w:val="39"/>
    <w:rsid w:val="0088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6514</Words>
  <Characters>37134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Адамович Андрей Викторович</dc:creator>
  <cp:keywords/>
  <dc:description/>
  <cp:lastModifiedBy>Пономарёв Сергей Николаевич</cp:lastModifiedBy>
  <cp:revision>2</cp:revision>
  <dcterms:created xsi:type="dcterms:W3CDTF">2023-12-06T08:52:00Z</dcterms:created>
  <dcterms:modified xsi:type="dcterms:W3CDTF">2023-12-06T08:52:00Z</dcterms:modified>
</cp:coreProperties>
</file>