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9" w:rsidRDefault="00710FB9" w:rsidP="00814E50">
      <w:pPr>
        <w:spacing w:after="0" w:line="240" w:lineRule="auto"/>
        <w:jc w:val="center"/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</w:pPr>
      <w:r w:rsidRPr="00392D13"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  <w:t>СПИСОК</w:t>
      </w:r>
    </w:p>
    <w:p w:rsidR="00710FB9" w:rsidRDefault="00710FB9" w:rsidP="00814E50">
      <w:pPr>
        <w:spacing w:after="0" w:line="240" w:lineRule="auto"/>
        <w:jc w:val="center"/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  <w:t xml:space="preserve">контактных данных </w:t>
      </w:r>
      <w:r w:rsidRPr="00392D13"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  <w:t>должностных лиц Витебского областного исполнительного комитета, комитета государственного имущества Витебского областного исполнительного комитета, районных и городских исполнительных комитетов в Витебской области, ответственных за вопросы управления, распоряжения, в том числе приватизации областной, городской, районной собственности</w:t>
      </w:r>
    </w:p>
    <w:p w:rsidR="00710FB9" w:rsidRPr="00392D13" w:rsidRDefault="00710FB9" w:rsidP="00814E50">
      <w:pPr>
        <w:spacing w:after="0" w:line="360" w:lineRule="auto"/>
        <w:jc w:val="center"/>
        <w:rPr>
          <w:rFonts w:ascii="Times New Roman" w:hAnsi="Times New Roman"/>
          <w:color w:val="292727"/>
          <w:sz w:val="26"/>
          <w:szCs w:val="26"/>
          <w:lang w:eastAsia="ru-RU"/>
        </w:rPr>
      </w:pPr>
      <w:r w:rsidRPr="00392D13">
        <w:rPr>
          <w:rFonts w:ascii="Times New Roman" w:hAnsi="Times New Roman"/>
          <w:b/>
          <w:bCs/>
          <w:color w:val="292727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3"/>
        <w:gridCol w:w="6825"/>
        <w:gridCol w:w="2160"/>
      </w:tblGrid>
      <w:tr w:rsidR="00710FB9" w:rsidRPr="00691ADF" w:rsidTr="000309AB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FB9" w:rsidRPr="00691ADF" w:rsidRDefault="00710FB9" w:rsidP="0069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  <w:t>№</w:t>
            </w:r>
          </w:p>
          <w:p w:rsidR="00710FB9" w:rsidRPr="00691ADF" w:rsidRDefault="00710FB9" w:rsidP="0069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FB9" w:rsidRPr="00691ADF" w:rsidRDefault="00710FB9" w:rsidP="0069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FB9" w:rsidRPr="00691ADF" w:rsidRDefault="00710FB9" w:rsidP="00691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color w:val="292727"/>
                <w:sz w:val="26"/>
                <w:szCs w:val="26"/>
                <w:lang w:eastAsia="ru-RU"/>
              </w:rPr>
              <w:t>Рабочий телефон</w:t>
            </w:r>
          </w:p>
        </w:tc>
      </w:tr>
    </w:tbl>
    <w:p w:rsidR="00710FB9" w:rsidRPr="00691ADF" w:rsidRDefault="00710FB9" w:rsidP="00DE601D">
      <w:pPr>
        <w:spacing w:after="0" w:line="240" w:lineRule="auto"/>
        <w:rPr>
          <w:rFonts w:ascii="Times New Roman" w:hAnsi="Times New Roman"/>
          <w:vanish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"/>
        <w:gridCol w:w="6840"/>
        <w:gridCol w:w="2160"/>
      </w:tblGrid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Витебская область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after="0" w:line="240" w:lineRule="auto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48 11 46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A16714" w:rsidRDefault="00710FB9" w:rsidP="00C10C5F">
            <w:pPr>
              <w:spacing w:line="235" w:lineRule="atLeast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Заместитель председателя комитета – начальник отдела коммунальной собственности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A167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65 36 07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начальника отдела коммунальной собственности</w:t>
            </w:r>
            <w:r w:rsidRPr="00691ADF">
              <w:rPr>
                <w:rFonts w:ascii="Times New Roman" w:hAnsi="Times New Roman"/>
                <w:bCs/>
                <w:iCs/>
                <w:color w:val="292727"/>
                <w:sz w:val="26"/>
                <w:szCs w:val="26"/>
                <w:lang w:eastAsia="ru-RU"/>
              </w:rPr>
              <w:t xml:space="preserve">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65 36 09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коммунальной собственности</w:t>
            </w:r>
            <w:r w:rsidRPr="00691ADF">
              <w:rPr>
                <w:rFonts w:ascii="Times New Roman" w:hAnsi="Times New Roman"/>
                <w:bCs/>
                <w:iCs/>
                <w:color w:val="292727"/>
                <w:sz w:val="26"/>
                <w:szCs w:val="26"/>
                <w:lang w:eastAsia="ru-RU"/>
              </w:rPr>
              <w:t xml:space="preserve">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65 35 93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Р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еферент отдела коммунальной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 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собственности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 </w:t>
            </w:r>
            <w:r w:rsidRPr="00691ADF">
              <w:rPr>
                <w:rFonts w:ascii="Times New Roman" w:hAnsi="Times New Roman"/>
                <w:bCs/>
                <w:iCs/>
                <w:color w:val="292727"/>
                <w:sz w:val="26"/>
                <w:szCs w:val="26"/>
                <w:lang w:eastAsia="ru-RU"/>
              </w:rPr>
              <w:t>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65 35 93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г. Витебск</w:t>
            </w:r>
          </w:p>
          <w:p w:rsidR="00710FB9" w:rsidRPr="00691ADF" w:rsidRDefault="00710FB9" w:rsidP="00C10C5F">
            <w:pPr>
              <w:widowControl w:val="0"/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2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Первый заместитель председателя Витебского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43 62 46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Начальника отдела по имуществу управления экономики Витебского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43 68 34</w:t>
            </w:r>
          </w:p>
        </w:tc>
      </w:tr>
      <w:tr w:rsidR="00710FB9" w:rsidRPr="00691ADF" w:rsidTr="000309AB">
        <w:trPr>
          <w:trHeight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по имуществу управления экономики Витебского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43 68 38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по имуществу управления экономики Витебского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43 68 42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Ведущий специалист отдела по имуществу управления экономики Витебского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43 68 05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C10C5F">
            <w:pPr>
              <w:spacing w:line="235" w:lineRule="atLeast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заместитель председателя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65 34 46</w:t>
            </w:r>
          </w:p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г. Новополоцк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Первый заместитель председателя Новополоцкого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50 31 32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коммунальной собственности Новополоцкого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50 31 09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коммунальной собственности управления экономики Новополоцкого городского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50 31 16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C10C5F">
            <w:pPr>
              <w:spacing w:line="235" w:lineRule="atLeast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председатель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65 35 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88</w:t>
            </w:r>
          </w:p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Браславский р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Браславского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6 99 44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Браславского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6 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97 90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Браславского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6 97 75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C10C5F">
            <w:pPr>
              <w:spacing w:line="235" w:lineRule="atLeast"/>
              <w:rPr>
                <w:rFonts w:ascii="Times New Roman" w:hAnsi="Times New Roman"/>
                <w:b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заместитель начальника управления по распоряжению государственным имуществом 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65 34 71</w:t>
            </w:r>
          </w:p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Бешенковичский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(8-02131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6 40 63</w:t>
            </w:r>
          </w:p>
        </w:tc>
      </w:tr>
      <w:tr w:rsidR="00710FB9" w:rsidRPr="00691ADF" w:rsidTr="000309AB">
        <w:trPr>
          <w:trHeight w:val="6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Бешенковичского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6 40 80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Бешенковичского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6 40 70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C10C5F">
            <w:pPr>
              <w:spacing w:line="235" w:lineRule="atLeast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начальник отдела владельческого надзора и распоряжения акциями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65 34 50</w:t>
            </w:r>
          </w:p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Верхнедвинский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Верхнедвинского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6 34 46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Верхнедвинского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6 27 33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Верхнедвинского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6 36 85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управления по распоряжению государственным имуществом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65 34 90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Витебский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66 34 62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66 34 54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92727"/>
                <w:sz w:val="26"/>
                <w:szCs w:val="26"/>
                <w:lang w:val="en-US" w:eastAsia="ru-RU"/>
              </w:rPr>
              <w:t>66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 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val="en-US" w:eastAsia="ru-RU"/>
              </w:rPr>
              <w:t>34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 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val="en-US" w:eastAsia="ru-RU"/>
              </w:rPr>
              <w:t>12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главный специалист 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отдела коммунальной собственности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65 35 93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Глубокский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2 58 48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Глубокского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2 58 33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начальника отдела экономики Глубокского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2 58 40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C10C5F">
            <w:pPr>
              <w:spacing w:line="235" w:lineRule="atLeast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управления экспертизы достоверности оценки  реформирования государственного 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  <w:r w:rsidRPr="002E5F14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65 34 63</w:t>
            </w:r>
          </w:p>
          <w:p w:rsidR="00710FB9" w:rsidRPr="002E5F14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i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Городокский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Городокского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3 00 32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Городокского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3 00 27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Городокского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3 00 28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заведующий сектором по использованию государственного имущества комитета государственного имущества Витебского областного исполнительного комитета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4 04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Докшицкий р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  Докшицкого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2 13 45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Докшицкого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2 15 31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Докшицкого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2 27 32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отдела владельческого надзора и распоряжения акциями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65 34 50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Дубровенский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Дубровенского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5 45 02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Заведующий сектором экономики Дубровенского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5 45 20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сектора экономики Дубровенского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5 45 19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отдела правовой и кадровой работы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65 34 58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Лепельский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Лепельского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6 76 31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Лепельского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6 70 49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Лепельского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3 49 90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главный специалист 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управления экспертизы достоверности оценки и реформирования гос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ударственного 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65 34 63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Лиозненский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Лиозненского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5 00 64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ачальник отдела экономики Лиозненского районного исполнительного комитета РИК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5 05 01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отдела владельческого надзора и распоряжения акциями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65 34 50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Миорский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Миорского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5 19 02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Миорского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5 28 03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Миорского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5 19 68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отдела реестра государственного 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65 34 87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Оршанский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-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0216)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Первый заместитель председателя Оршанского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51 12 50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Заведующий сектором по управлению государственным имуществом и приватизации управления экономики Оршанского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51 12 42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экономического анализа управления экономики Оршанского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51 13 14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начальник управления экспертизы достоверности оценки и реформирования государственного 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65 34 27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Полоцкий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Полоцкого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43 96 62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управления экономики Полоцкого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42 22 75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управления экономики Полоцкого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46 22 62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управления по распоряжению государственным имуществом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65 34 71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Поставский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Поставского районного сиполнительного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4 13 45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Поставс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кого районного 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с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4 24 96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Заместитель начальника отдела экономики 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 xml:space="preserve">Поставского районного 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с</w:t>
            </w: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4 10 01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зам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еститель председателя комитета –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начальник отдела коммунальной собственности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65 36 07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Россонский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Россонского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5 12 40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Россонского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5 13 74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Россонского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5 13 74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780E91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780E91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780E91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</w:t>
            </w:r>
            <w:r w:rsidRPr="00780E91">
              <w:rPr>
                <w:rFonts w:ascii="Times New Roman" w:hAnsi="Times New Roman"/>
                <w:b/>
                <w:i/>
                <w:sz w:val="26"/>
                <w:szCs w:val="26"/>
              </w:rPr>
              <w:t>референт отдела коммунальной собственности</w:t>
            </w:r>
            <w:r w:rsidRPr="00780E91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5 93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Сенненский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Сенненского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5 53 03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Сенненского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5 95 86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Сенненского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5 52 32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управления по распоряжению государственным имуществом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65 34 51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Толочинский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Толочинского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5 26 61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Толочинского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5 14 46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Толочинского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5 16 39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начальник управления по распоряжению государственным имуществом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65 34 90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Ушачский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Ушачского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5 86 84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Ушачского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5 84 46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Ушачского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5 84 46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референт управления экспертизы достоверности оценки и реформирования государственного 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65 34 27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Чашникский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Чашникский районный исполнительный комитет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3 47 84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Чашникский районный исполнительный комитет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3 47 89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Чашникский районный исполнительный комитет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3 47 78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заместитель начальника отдела коммунальной собственности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65 36 09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Шарковщинский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(8-02154)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Шарковщинского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4 18 66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Шарковщинского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6 13 42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Главный специалист отдела экономики Шарковщинского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6 23 28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главный специалист сектора по использованию государственного имущества комитета </w:t>
            </w:r>
            <w:r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г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65 34 04</w:t>
            </w:r>
          </w:p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Default="00710FB9" w:rsidP="00C10C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Шумилинский район</w:t>
            </w:r>
          </w:p>
          <w:p w:rsidR="00710FB9" w:rsidRPr="00691ADF" w:rsidRDefault="00710FB9" w:rsidP="00C10C5F">
            <w:pPr>
              <w:spacing w:after="0" w:line="240" w:lineRule="auto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(8-02130)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Заместитель председателя Шумилинского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5 70 46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Начальник отдела экономики Шумилинского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5 70 32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Экономист отдела экономики Шумилинского районного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  <w:t>5 70 44</w:t>
            </w:r>
          </w:p>
        </w:tc>
      </w:tr>
      <w:tr w:rsidR="00710FB9" w:rsidRPr="00691ADF" w:rsidTr="000309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C10C5F">
            <w:pPr>
              <w:spacing w:line="235" w:lineRule="atLeast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A16714">
              <w:rPr>
                <w:rFonts w:ascii="Times New Roman" w:hAnsi="Times New Roman"/>
                <w:bCs/>
                <w:i/>
                <w:iCs/>
                <w:color w:val="292727"/>
                <w:sz w:val="26"/>
                <w:szCs w:val="26"/>
                <w:lang w:eastAsia="ru-RU"/>
              </w:rPr>
              <w:t>Куратор:</w:t>
            </w: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 xml:space="preserve"> начальник отдела реестра государственного имущества комитета государственного имущества Витебского областного исполнительного комитета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10FB9" w:rsidRPr="00691ADF" w:rsidRDefault="00710FB9" w:rsidP="00501288">
            <w:pPr>
              <w:spacing w:line="235" w:lineRule="atLeast"/>
              <w:jc w:val="center"/>
              <w:rPr>
                <w:rFonts w:ascii="Times New Roman" w:hAnsi="Times New Roman"/>
                <w:color w:val="292727"/>
                <w:sz w:val="26"/>
                <w:szCs w:val="26"/>
                <w:lang w:eastAsia="ru-RU"/>
              </w:rPr>
            </w:pPr>
            <w:r w:rsidRPr="00691ADF">
              <w:rPr>
                <w:rFonts w:ascii="Times New Roman" w:hAnsi="Times New Roman"/>
                <w:b/>
                <w:bCs/>
                <w:i/>
                <w:iCs/>
                <w:color w:val="292727"/>
                <w:sz w:val="26"/>
                <w:szCs w:val="26"/>
                <w:lang w:eastAsia="ru-RU"/>
              </w:rPr>
              <w:t>65 34 25</w:t>
            </w:r>
          </w:p>
        </w:tc>
      </w:tr>
    </w:tbl>
    <w:p w:rsidR="00710FB9" w:rsidRPr="00392D13" w:rsidRDefault="00710FB9" w:rsidP="00C10C5F"/>
    <w:sectPr w:rsidR="00710FB9" w:rsidRPr="00392D13" w:rsidSect="00F924CE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B9" w:rsidRDefault="00710FB9">
      <w:r>
        <w:separator/>
      </w:r>
    </w:p>
  </w:endnote>
  <w:endnote w:type="continuationSeparator" w:id="0">
    <w:p w:rsidR="00710FB9" w:rsidRDefault="0071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B9" w:rsidRDefault="00710FB9">
      <w:r>
        <w:separator/>
      </w:r>
    </w:p>
  </w:footnote>
  <w:footnote w:type="continuationSeparator" w:id="0">
    <w:p w:rsidR="00710FB9" w:rsidRDefault="0071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B9" w:rsidRDefault="00710FB9" w:rsidP="004A4A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FB9" w:rsidRDefault="00710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B9" w:rsidRPr="00F924CE" w:rsidRDefault="00710FB9" w:rsidP="004A4AE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924CE">
      <w:rPr>
        <w:rStyle w:val="PageNumber"/>
        <w:rFonts w:ascii="Times New Roman" w:hAnsi="Times New Roman"/>
      </w:rPr>
      <w:fldChar w:fldCharType="begin"/>
    </w:r>
    <w:r w:rsidRPr="00F924CE">
      <w:rPr>
        <w:rStyle w:val="PageNumber"/>
        <w:rFonts w:ascii="Times New Roman" w:hAnsi="Times New Roman"/>
      </w:rPr>
      <w:instrText xml:space="preserve">PAGE  </w:instrText>
    </w:r>
    <w:r w:rsidRPr="00F924CE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6</w:t>
    </w:r>
    <w:r w:rsidRPr="00F924CE">
      <w:rPr>
        <w:rStyle w:val="PageNumber"/>
        <w:rFonts w:ascii="Times New Roman" w:hAnsi="Times New Roman"/>
      </w:rPr>
      <w:fldChar w:fldCharType="end"/>
    </w:r>
  </w:p>
  <w:p w:rsidR="00710FB9" w:rsidRDefault="00710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1D"/>
    <w:rsid w:val="00024118"/>
    <w:rsid w:val="000309AB"/>
    <w:rsid w:val="00057F12"/>
    <w:rsid w:val="0007055C"/>
    <w:rsid w:val="000843CF"/>
    <w:rsid w:val="000B6640"/>
    <w:rsid w:val="000B77A2"/>
    <w:rsid w:val="000E0E95"/>
    <w:rsid w:val="001406DC"/>
    <w:rsid w:val="00190AF4"/>
    <w:rsid w:val="001A18A2"/>
    <w:rsid w:val="00213B41"/>
    <w:rsid w:val="00230EFE"/>
    <w:rsid w:val="002E5F14"/>
    <w:rsid w:val="003016B6"/>
    <w:rsid w:val="00301ABB"/>
    <w:rsid w:val="00371C48"/>
    <w:rsid w:val="00392D13"/>
    <w:rsid w:val="003E7421"/>
    <w:rsid w:val="003F041A"/>
    <w:rsid w:val="004A4AEC"/>
    <w:rsid w:val="00501288"/>
    <w:rsid w:val="00514158"/>
    <w:rsid w:val="00520A87"/>
    <w:rsid w:val="005D6D06"/>
    <w:rsid w:val="00691ADF"/>
    <w:rsid w:val="006E257F"/>
    <w:rsid w:val="0070395F"/>
    <w:rsid w:val="00710FB9"/>
    <w:rsid w:val="00767604"/>
    <w:rsid w:val="00780E91"/>
    <w:rsid w:val="007A483F"/>
    <w:rsid w:val="00814E50"/>
    <w:rsid w:val="00825EBC"/>
    <w:rsid w:val="00863494"/>
    <w:rsid w:val="00932434"/>
    <w:rsid w:val="00961078"/>
    <w:rsid w:val="009618A6"/>
    <w:rsid w:val="00965DE9"/>
    <w:rsid w:val="009F7440"/>
    <w:rsid w:val="00A16714"/>
    <w:rsid w:val="00A7565A"/>
    <w:rsid w:val="00B35997"/>
    <w:rsid w:val="00BB02EA"/>
    <w:rsid w:val="00C10C5F"/>
    <w:rsid w:val="00C52B3F"/>
    <w:rsid w:val="00CB0635"/>
    <w:rsid w:val="00CC5F0A"/>
    <w:rsid w:val="00CE4CAF"/>
    <w:rsid w:val="00D476FF"/>
    <w:rsid w:val="00DC452C"/>
    <w:rsid w:val="00DE601D"/>
    <w:rsid w:val="00E554DE"/>
    <w:rsid w:val="00E64EEF"/>
    <w:rsid w:val="00F10B16"/>
    <w:rsid w:val="00F829E9"/>
    <w:rsid w:val="00F924CE"/>
    <w:rsid w:val="00FC04B8"/>
    <w:rsid w:val="00FD5E8B"/>
    <w:rsid w:val="00F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D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601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924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9FF"/>
    <w:rPr>
      <w:lang w:eastAsia="en-US"/>
    </w:rPr>
  </w:style>
  <w:style w:type="character" w:styleId="PageNumber">
    <w:name w:val="page number"/>
    <w:basedOn w:val="DefaultParagraphFont"/>
    <w:uiPriority w:val="99"/>
    <w:rsid w:val="00F92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2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9F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F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8</Pages>
  <Words>1822</Words>
  <Characters>10390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Помалейко Виталий Олегович</dc:creator>
  <cp:keywords/>
  <dc:description/>
  <cp:lastModifiedBy>u20060</cp:lastModifiedBy>
  <cp:revision>55</cp:revision>
  <cp:lastPrinted>2022-11-30T09:46:00Z</cp:lastPrinted>
  <dcterms:created xsi:type="dcterms:W3CDTF">2022-11-30T08:03:00Z</dcterms:created>
  <dcterms:modified xsi:type="dcterms:W3CDTF">2022-11-30T11:15:00Z</dcterms:modified>
</cp:coreProperties>
</file>