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CF0" w:rsidRDefault="00A61CF0">
      <w:pPr>
        <w:pStyle w:val="ConsPlusTitlePage"/>
      </w:pPr>
      <w:r>
        <w:t xml:space="preserve">Документ предоставлен </w:t>
      </w:r>
      <w:hyperlink r:id="rId4" w:history="1">
        <w:r>
          <w:rPr>
            <w:color w:val="0000FF"/>
          </w:rPr>
          <w:t>КонсультантПлюс</w:t>
        </w:r>
      </w:hyperlink>
      <w:r>
        <w:br/>
      </w:r>
    </w:p>
    <w:p w:rsidR="00A61CF0" w:rsidRDefault="00A61CF0">
      <w:pPr>
        <w:pStyle w:val="ConsPlusNormal"/>
        <w:jc w:val="both"/>
        <w:outlineLvl w:val="0"/>
      </w:pPr>
      <w:bookmarkStart w:id="0" w:name="_GoBack"/>
      <w:bookmarkEnd w:id="0"/>
    </w:p>
    <w:p w:rsidR="00A61CF0" w:rsidRDefault="00A61CF0">
      <w:pPr>
        <w:pStyle w:val="ConsPlusNormal"/>
        <w:jc w:val="both"/>
        <w:outlineLvl w:val="0"/>
      </w:pPr>
      <w:r>
        <w:t>Зарегистрировано в Национальном реестре правовых актов</w:t>
      </w:r>
    </w:p>
    <w:p w:rsidR="00A61CF0" w:rsidRDefault="00A61CF0">
      <w:pPr>
        <w:pStyle w:val="ConsPlusNormal"/>
        <w:spacing w:before="220"/>
        <w:jc w:val="both"/>
      </w:pPr>
      <w:r>
        <w:t>Республики Беларусь 3 января 2019 г. N 1/18108</w:t>
      </w:r>
    </w:p>
    <w:p w:rsidR="00A61CF0" w:rsidRDefault="00A61CF0">
      <w:pPr>
        <w:pStyle w:val="ConsPlusNormal"/>
        <w:pBdr>
          <w:top w:val="single" w:sz="6" w:space="0" w:color="auto"/>
        </w:pBdr>
        <w:spacing w:before="100" w:after="100"/>
        <w:jc w:val="both"/>
        <w:rPr>
          <w:sz w:val="2"/>
          <w:szCs w:val="2"/>
        </w:rPr>
      </w:pPr>
    </w:p>
    <w:p w:rsidR="00A61CF0" w:rsidRDefault="00A61CF0">
      <w:pPr>
        <w:pStyle w:val="ConsPlusNormal"/>
        <w:jc w:val="both"/>
      </w:pPr>
    </w:p>
    <w:p w:rsidR="00A61CF0" w:rsidRDefault="00A61CF0">
      <w:pPr>
        <w:pStyle w:val="ConsPlusTitle"/>
        <w:jc w:val="center"/>
      </w:pPr>
      <w:r>
        <w:t>УКАЗ ПРЕЗИДЕНТА РЕСПУБЛИКИ БЕЛАРУСЬ</w:t>
      </w:r>
    </w:p>
    <w:p w:rsidR="00A61CF0" w:rsidRDefault="00A61CF0">
      <w:pPr>
        <w:pStyle w:val="ConsPlusTitle"/>
        <w:jc w:val="center"/>
      </w:pPr>
      <w:r>
        <w:t>31 декабря 2018 г. N 506</w:t>
      </w:r>
    </w:p>
    <w:p w:rsidR="00A61CF0" w:rsidRDefault="00A61CF0">
      <w:pPr>
        <w:pStyle w:val="ConsPlusTitle"/>
        <w:jc w:val="center"/>
      </w:pPr>
    </w:p>
    <w:p w:rsidR="00A61CF0" w:rsidRDefault="00A61CF0">
      <w:pPr>
        <w:pStyle w:val="ConsPlusTitle"/>
        <w:jc w:val="center"/>
      </w:pPr>
      <w:r>
        <w:t>О РАЗВИТИИ ОРШАНСКОГО РАЙОНА ВИТЕБСКОЙ ОБЛАСТИ</w:t>
      </w:r>
    </w:p>
    <w:p w:rsidR="00A61CF0" w:rsidRDefault="00A61CF0">
      <w:pPr>
        <w:pStyle w:val="ConsPlusNormal"/>
        <w:jc w:val="both"/>
      </w:pPr>
    </w:p>
    <w:p w:rsidR="00A61CF0" w:rsidRDefault="00A61CF0">
      <w:pPr>
        <w:pStyle w:val="ConsPlusNormal"/>
        <w:ind w:firstLine="540"/>
        <w:jc w:val="both"/>
      </w:pPr>
      <w:r>
        <w:t>В целях создания условий для комплексного социально-экономического развития Оршанского района Витебской области, повышения качества и уровня жизни населения, стимулирования предпринимательства и вложения средств в экономику региона, роста доходов местного бюджета ПОСТАНОВЛЯЮ:</w:t>
      </w:r>
    </w:p>
    <w:p w:rsidR="00A61CF0" w:rsidRDefault="00A61CF0">
      <w:pPr>
        <w:pStyle w:val="ConsPlusNormal"/>
        <w:jc w:val="both"/>
      </w:pPr>
    </w:p>
    <w:p w:rsidR="00A61CF0" w:rsidRDefault="00A61CF0">
      <w:pPr>
        <w:pStyle w:val="ConsPlusNormal"/>
        <w:ind w:firstLine="540"/>
        <w:jc w:val="both"/>
      </w:pPr>
      <w:r>
        <w:rPr>
          <w:b/>
        </w:rPr>
        <w:t>Социально-экономическое планирование развития региона.</w:t>
      </w:r>
    </w:p>
    <w:p w:rsidR="00A61CF0" w:rsidRDefault="00A61C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Пункт 1 вступил в силу после официального опубликования (</w:t>
            </w:r>
            <w:hyperlink w:anchor="P183" w:history="1">
              <w:r>
                <w:rPr>
                  <w:color w:val="0000FF"/>
                </w:rPr>
                <w:t>абзац третий пункта 25</w:t>
              </w:r>
            </w:hyperlink>
            <w:r>
              <w:rPr>
                <w:color w:val="392C69"/>
              </w:rPr>
              <w:t xml:space="preserve"> данного документа).</w:t>
            </w:r>
          </w:p>
        </w:tc>
      </w:tr>
    </w:tbl>
    <w:p w:rsidR="00A61CF0" w:rsidRDefault="00A61CF0">
      <w:pPr>
        <w:pStyle w:val="ConsPlusNormal"/>
        <w:spacing w:before="280"/>
        <w:ind w:firstLine="540"/>
        <w:jc w:val="both"/>
      </w:pPr>
      <w:r>
        <w:t xml:space="preserve">1. Утвердить </w:t>
      </w:r>
      <w:hyperlink w:anchor="P331" w:history="1">
        <w:r>
          <w:rPr>
            <w:color w:val="0000FF"/>
          </w:rPr>
          <w:t>Программу</w:t>
        </w:r>
      </w:hyperlink>
      <w:r>
        <w:t xml:space="preserve"> развития Оршанского района на период до 2023 года (далее - Программа) (прилагается).</w:t>
      </w:r>
    </w:p>
    <w:p w:rsidR="00A61CF0" w:rsidRDefault="00A61C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Пункт 2 вступил в силу после официального опубликования (</w:t>
            </w:r>
            <w:hyperlink w:anchor="P183" w:history="1">
              <w:r>
                <w:rPr>
                  <w:color w:val="0000FF"/>
                </w:rPr>
                <w:t>абзац третий пункта 25</w:t>
              </w:r>
            </w:hyperlink>
            <w:r>
              <w:rPr>
                <w:color w:val="392C69"/>
              </w:rPr>
              <w:t xml:space="preserve"> данного документа).</w:t>
            </w:r>
          </w:p>
        </w:tc>
      </w:tr>
    </w:tbl>
    <w:p w:rsidR="00A61CF0" w:rsidRDefault="00A61CF0">
      <w:pPr>
        <w:pStyle w:val="ConsPlusNormal"/>
        <w:spacing w:before="280"/>
        <w:ind w:firstLine="540"/>
        <w:jc w:val="both"/>
      </w:pPr>
      <w:r>
        <w:t xml:space="preserve">2. Финансирование мероприятий Программы осуществляется за счет средств республиканского бюджета в общей сумме 43 915,3 тыс. рублей, передаваемых в 2019 году в виде межбюджетного трансферта в консолидированный бюджет Витебской области </w:t>
      </w:r>
      <w:hyperlink w:anchor="P198" w:history="1">
        <w:r>
          <w:rPr>
            <w:color w:val="0000FF"/>
          </w:rPr>
          <w:t>(приложение 1)</w:t>
        </w:r>
      </w:hyperlink>
      <w:r>
        <w:t>.</w:t>
      </w:r>
    </w:p>
    <w:p w:rsidR="00A61CF0" w:rsidRDefault="00A61C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Пункт 3 вступил в силу после официального опубликования (</w:t>
            </w:r>
            <w:hyperlink w:anchor="P183" w:history="1">
              <w:r>
                <w:rPr>
                  <w:color w:val="0000FF"/>
                </w:rPr>
                <w:t>абзац третий пункта 25</w:t>
              </w:r>
            </w:hyperlink>
            <w:r>
              <w:rPr>
                <w:color w:val="392C69"/>
              </w:rPr>
              <w:t xml:space="preserve"> данного документа).</w:t>
            </w:r>
          </w:p>
        </w:tc>
      </w:tr>
    </w:tbl>
    <w:p w:rsidR="00A61CF0" w:rsidRDefault="00A61CF0">
      <w:pPr>
        <w:pStyle w:val="ConsPlusNormal"/>
        <w:spacing w:before="280"/>
        <w:ind w:firstLine="540"/>
        <w:jc w:val="both"/>
      </w:pPr>
      <w:r>
        <w:t xml:space="preserve">3. На порядок финансирования, изменения, выполнения и оценки эффективности реализации </w:t>
      </w:r>
      <w:hyperlink w:anchor="P331" w:history="1">
        <w:r>
          <w:rPr>
            <w:color w:val="0000FF"/>
          </w:rPr>
          <w:t>Программы</w:t>
        </w:r>
      </w:hyperlink>
      <w:r>
        <w:t xml:space="preserve"> не распространяется действие указов Президента Республики Беларусь от 7 августа 2012 г. </w:t>
      </w:r>
      <w:hyperlink r:id="rId5" w:history="1">
        <w:r>
          <w:rPr>
            <w:color w:val="0000FF"/>
          </w:rPr>
          <w:t>N 357</w:t>
        </w:r>
      </w:hyperlink>
      <w:r>
        <w:t xml:space="preserve"> "О порядке формирования и использования средств инновационных фондов" и от 25 июля 2016 г. </w:t>
      </w:r>
      <w:hyperlink r:id="rId6" w:history="1">
        <w:r>
          <w:rPr>
            <w:color w:val="0000FF"/>
          </w:rPr>
          <w:t>N 289</w:t>
        </w:r>
      </w:hyperlink>
      <w:r>
        <w:t xml:space="preserve"> "О порядке формирования, финансирования, выполнения и оценки эффективности реализации государственных программ".</w:t>
      </w:r>
    </w:p>
    <w:p w:rsidR="00A61CF0" w:rsidRDefault="00A61CF0">
      <w:pPr>
        <w:pStyle w:val="ConsPlusNormal"/>
        <w:jc w:val="both"/>
      </w:pPr>
    </w:p>
    <w:p w:rsidR="00A61CF0" w:rsidRDefault="00A61CF0">
      <w:pPr>
        <w:pStyle w:val="ConsPlusNormal"/>
        <w:ind w:firstLine="540"/>
        <w:jc w:val="both"/>
      </w:pPr>
      <w:r>
        <w:rPr>
          <w:b/>
        </w:rPr>
        <w:t>Финансовая поддержка субъектов Оршанского района.</w:t>
      </w:r>
    </w:p>
    <w:p w:rsidR="00A61CF0" w:rsidRDefault="00A61CF0">
      <w:pPr>
        <w:pStyle w:val="ConsPlusNormal"/>
        <w:jc w:val="both"/>
      </w:pPr>
    </w:p>
    <w:p w:rsidR="00A61CF0" w:rsidRDefault="00A61CF0">
      <w:pPr>
        <w:pStyle w:val="ConsPlusNormal"/>
        <w:ind w:firstLine="540"/>
        <w:jc w:val="both"/>
      </w:pPr>
      <w:bookmarkStart w:id="1" w:name="P23"/>
      <w:bookmarkEnd w:id="1"/>
      <w:r>
        <w:t>4. Субъекты Оршанского района:</w:t>
      </w:r>
    </w:p>
    <w:p w:rsidR="00A61CF0" w:rsidRDefault="00A61C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Подпункт 4.1 пункта 4 действует по 31 декабря 2023 года (</w:t>
            </w:r>
            <w:hyperlink w:anchor="P185" w:history="1">
              <w:r>
                <w:rPr>
                  <w:color w:val="0000FF"/>
                </w:rPr>
                <w:t>пункт 26</w:t>
              </w:r>
            </w:hyperlink>
            <w:r>
              <w:rPr>
                <w:color w:val="392C69"/>
              </w:rPr>
              <w:t xml:space="preserve"> данного документа).</w:t>
            </w:r>
          </w:p>
        </w:tc>
      </w:tr>
    </w:tbl>
    <w:p w:rsidR="00A61CF0" w:rsidRDefault="00A61CF0">
      <w:pPr>
        <w:pStyle w:val="ConsPlusNormal"/>
        <w:spacing w:before="280"/>
        <w:ind w:firstLine="540"/>
        <w:jc w:val="both"/>
      </w:pPr>
      <w:bookmarkStart w:id="2" w:name="P25"/>
      <w:bookmarkEnd w:id="2"/>
      <w:r>
        <w:t xml:space="preserve">4.1. вправе применять упрощенную систему налогообложения в порядке и на условиях, установленных Налоговым кодексом Республики Беларусь </w:t>
      </w:r>
      <w:hyperlink w:anchor="P41" w:history="1">
        <w:r>
          <w:rPr>
            <w:color w:val="0000FF"/>
          </w:rPr>
          <w:t>&lt;1&gt;</w:t>
        </w:r>
      </w:hyperlink>
      <w:r>
        <w:t xml:space="preserve">, с исчислением и уплатой </w:t>
      </w:r>
      <w:r>
        <w:lastRenderedPageBreak/>
        <w:t>соответствующего налога по ставкам:</w:t>
      </w:r>
    </w:p>
    <w:p w:rsidR="00A61CF0" w:rsidRDefault="00A61CF0">
      <w:pPr>
        <w:pStyle w:val="ConsPlusNormal"/>
        <w:spacing w:before="220"/>
        <w:ind w:firstLine="540"/>
        <w:jc w:val="both"/>
      </w:pPr>
      <w:r>
        <w:t>один процент - в отношении выручки от реализации товаров собственного производства;</w:t>
      </w:r>
    </w:p>
    <w:p w:rsidR="00A61CF0" w:rsidRDefault="00A61CF0">
      <w:pPr>
        <w:pStyle w:val="ConsPlusNormal"/>
        <w:spacing w:before="220"/>
        <w:ind w:firstLine="540"/>
        <w:jc w:val="both"/>
      </w:pPr>
      <w:r>
        <w:t>два процента - в отношении выручки от реализации работ (услуг) собственного производства.</w:t>
      </w:r>
    </w:p>
    <w:p w:rsidR="00A61CF0" w:rsidRDefault="00A61CF0">
      <w:pPr>
        <w:pStyle w:val="ConsPlusNormal"/>
        <w:spacing w:before="220"/>
        <w:ind w:firstLine="540"/>
        <w:jc w:val="both"/>
      </w:pPr>
      <w:r>
        <w:t>Данные ставки не распространяются на выручку от реализации товаров (работ, услуг), которые не относятся в соответствии с настоящим Указом к товарам (работам, услугам) в целях признания юридических лиц, индивидуальных предпринимателей субъектами Оршанского района.</w:t>
      </w:r>
    </w:p>
    <w:p w:rsidR="00A61CF0" w:rsidRDefault="00A61CF0">
      <w:pPr>
        <w:pStyle w:val="ConsPlusNormal"/>
        <w:spacing w:before="220"/>
        <w:ind w:firstLine="540"/>
        <w:jc w:val="both"/>
      </w:pPr>
      <w:r>
        <w:t>Для применения указанных ставок дата отражения выручки от реализации товаров (работ, услуг) собственного производства (дата их отгрузки, выполнения или оказания - при отражении выручки по принципу оплаты) должна приходиться на период действия сертификата продукции (работ и услуг) собственного производства, выданного субъекту Оршанского района, осуществляющему эту деятельность.</w:t>
      </w:r>
    </w:p>
    <w:p w:rsidR="00A61CF0" w:rsidRDefault="00A61CF0">
      <w:pPr>
        <w:pStyle w:val="ConsPlusNormal"/>
        <w:spacing w:before="220"/>
        <w:ind w:firstLine="540"/>
        <w:jc w:val="both"/>
      </w:pPr>
      <w:r>
        <w:t xml:space="preserve">В случае, если в календарном году (за исключением 2018 года) субъектами Оршанского района применялась упрощенная система налогообложения и не осуществлялась на территории этого района деятельность, предусмотренная настоящим Указом для признания их субъектами Оршанского района в таком году, то право применять упрощенную систему налогообложения в следующих календарных годах определяется с учетом ограничений, установленных Налоговым </w:t>
      </w:r>
      <w:hyperlink r:id="rId7" w:history="1">
        <w:r>
          <w:rPr>
            <w:color w:val="0000FF"/>
          </w:rPr>
          <w:t>кодексом</w:t>
        </w:r>
      </w:hyperlink>
      <w:r>
        <w:t xml:space="preserve"> Республики Беларусь;</w:t>
      </w:r>
    </w:p>
    <w:p w:rsidR="00A61CF0" w:rsidRDefault="00A61C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Подпункт 4.2 пункта 4 действует по 31 декабря 2023 года (</w:t>
            </w:r>
            <w:hyperlink w:anchor="P185" w:history="1">
              <w:r>
                <w:rPr>
                  <w:color w:val="0000FF"/>
                </w:rPr>
                <w:t>пункт 26</w:t>
              </w:r>
            </w:hyperlink>
            <w:r>
              <w:rPr>
                <w:color w:val="392C69"/>
              </w:rPr>
              <w:t xml:space="preserve"> данного документа).</w:t>
            </w:r>
          </w:p>
        </w:tc>
      </w:tr>
    </w:tbl>
    <w:p w:rsidR="00A61CF0" w:rsidRDefault="00A61CF0">
      <w:pPr>
        <w:pStyle w:val="ConsPlusNormal"/>
        <w:spacing w:before="280"/>
        <w:ind w:firstLine="540"/>
        <w:jc w:val="both"/>
      </w:pPr>
      <w:r>
        <w:t xml:space="preserve">4.2. уплачивают обязательные страховые взносы по страхованию на случай достижения пенсионного возраста, инвалидности и потери кормильца (пенсионное страхование) в размере 24 процентов </w:t>
      </w:r>
      <w:hyperlink w:anchor="P42" w:history="1">
        <w:r>
          <w:rPr>
            <w:color w:val="0000FF"/>
          </w:rPr>
          <w:t>&lt;2&gt;</w:t>
        </w:r>
      </w:hyperlink>
      <w:r>
        <w:t>;</w:t>
      </w:r>
    </w:p>
    <w:p w:rsidR="00A61CF0" w:rsidRDefault="00A61C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Подпункт 4.3 пункта 4 действует по 31 декабря 2023 года (</w:t>
            </w:r>
            <w:hyperlink w:anchor="P185" w:history="1">
              <w:r>
                <w:rPr>
                  <w:color w:val="0000FF"/>
                </w:rPr>
                <w:t>пункт 26</w:t>
              </w:r>
            </w:hyperlink>
            <w:r>
              <w:rPr>
                <w:color w:val="392C69"/>
              </w:rPr>
              <w:t xml:space="preserve"> данного документа).</w:t>
            </w:r>
          </w:p>
        </w:tc>
      </w:tr>
    </w:tbl>
    <w:p w:rsidR="00A61CF0" w:rsidRDefault="00A61CF0">
      <w:pPr>
        <w:pStyle w:val="ConsPlusNormal"/>
        <w:spacing w:before="280"/>
        <w:ind w:firstLine="540"/>
        <w:jc w:val="both"/>
      </w:pPr>
      <w:bookmarkStart w:id="3" w:name="P34"/>
      <w:bookmarkEnd w:id="3"/>
      <w:r>
        <w:t>4.3. освобождаются от уплаты государственной пошлины за выдачу специальных разрешений на право занятия трудовой деятельностью в Республике Беларусь иностранным гражданам и лицам без гражданства;</w:t>
      </w:r>
    </w:p>
    <w:p w:rsidR="00A61CF0" w:rsidRDefault="00A61C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Подпункт 4.4 пункта 4 действует по 31 декабря 2021 года (</w:t>
            </w:r>
            <w:hyperlink w:anchor="P185" w:history="1">
              <w:r>
                <w:rPr>
                  <w:color w:val="0000FF"/>
                </w:rPr>
                <w:t>пункт 26</w:t>
              </w:r>
            </w:hyperlink>
            <w:r>
              <w:rPr>
                <w:color w:val="392C69"/>
              </w:rPr>
              <w:t xml:space="preserve"> данного документа).</w:t>
            </w:r>
          </w:p>
        </w:tc>
      </w:tr>
    </w:tbl>
    <w:p w:rsidR="00A61CF0" w:rsidRDefault="00A61CF0">
      <w:pPr>
        <w:pStyle w:val="ConsPlusNormal"/>
        <w:spacing w:before="280"/>
        <w:ind w:firstLine="540"/>
        <w:jc w:val="both"/>
      </w:pPr>
      <w:bookmarkStart w:id="4" w:name="P36"/>
      <w:bookmarkEnd w:id="4"/>
      <w:r>
        <w:t xml:space="preserve">4.4. вправе применять инвестиционный вычет в порядке, установленном Налоговым </w:t>
      </w:r>
      <w:hyperlink r:id="rId8" w:history="1">
        <w:r>
          <w:rPr>
            <w:color w:val="0000FF"/>
          </w:rPr>
          <w:t>кодексом</w:t>
        </w:r>
      </w:hyperlink>
      <w:r>
        <w:t xml:space="preserve"> Республики Беларусь, в следующих пределах </w:t>
      </w:r>
      <w:hyperlink w:anchor="P43" w:history="1">
        <w:r>
          <w:rPr>
            <w:color w:val="0000FF"/>
          </w:rPr>
          <w:t>&lt;3&gt;</w:t>
        </w:r>
      </w:hyperlink>
      <w:r>
        <w:t>:</w:t>
      </w:r>
    </w:p>
    <w:p w:rsidR="00A61CF0" w:rsidRDefault="00A61CF0">
      <w:pPr>
        <w:pStyle w:val="ConsPlusNormal"/>
        <w:spacing w:before="220"/>
        <w:ind w:firstLine="540"/>
        <w:jc w:val="both"/>
      </w:pPr>
      <w:r>
        <w:t>по зданиям, сооружениям и устройствам передаточным, используемым в предпринимательской деятельности на территории Оршанского района, и стоимости вложений в их реконструкцию - не более 30 процентов первоначальной стоимости (стоимости вложений в их реконструкцию);</w:t>
      </w:r>
    </w:p>
    <w:p w:rsidR="00A61CF0" w:rsidRDefault="00A61CF0">
      <w:pPr>
        <w:pStyle w:val="ConsPlusNormal"/>
        <w:spacing w:before="220"/>
        <w:ind w:firstLine="540"/>
        <w:jc w:val="both"/>
      </w:pPr>
      <w:r>
        <w:t xml:space="preserve">по машинам и оборудованию, используемым в предпринимательской деятельности на территории Оршанского района, и стоимости вложений в их реконструкцию, а также по транспортным средствам </w:t>
      </w:r>
      <w:hyperlink w:anchor="P44" w:history="1">
        <w:r>
          <w:rPr>
            <w:color w:val="0000FF"/>
          </w:rPr>
          <w:t>&lt;4&gt;</w:t>
        </w:r>
      </w:hyperlink>
      <w:r>
        <w:t xml:space="preserve"> и стоимости вложений в их реконструкцию - не более 50 процентов первоначальной стоимости (стоимости вложений в их реконструкцию).</w:t>
      </w:r>
    </w:p>
    <w:p w:rsidR="00A61CF0" w:rsidRDefault="00A61CF0">
      <w:pPr>
        <w:pStyle w:val="ConsPlusNormal"/>
        <w:spacing w:before="220"/>
        <w:ind w:firstLine="540"/>
        <w:jc w:val="both"/>
      </w:pPr>
      <w:r>
        <w:t xml:space="preserve">Сумма инвестиционного вычета (его части) включается в состав внереализационных доходов в порядке и случаях, установленных Налоговым </w:t>
      </w:r>
      <w:hyperlink r:id="rId9" w:history="1">
        <w:r>
          <w:rPr>
            <w:color w:val="0000FF"/>
          </w:rPr>
          <w:t>кодексом</w:t>
        </w:r>
      </w:hyperlink>
      <w:r>
        <w:t xml:space="preserve"> Республики Беларусь.</w:t>
      </w:r>
    </w:p>
    <w:p w:rsidR="00A61CF0" w:rsidRDefault="00A61CF0">
      <w:pPr>
        <w:pStyle w:val="ConsPlusNormal"/>
        <w:spacing w:before="220"/>
        <w:ind w:firstLine="540"/>
        <w:jc w:val="both"/>
      </w:pPr>
      <w:r>
        <w:lastRenderedPageBreak/>
        <w:t>--------------------------------</w:t>
      </w:r>
    </w:p>
    <w:p w:rsidR="00A61CF0" w:rsidRDefault="00A61CF0">
      <w:pPr>
        <w:pStyle w:val="ConsPlusNormal"/>
        <w:spacing w:before="220"/>
        <w:ind w:firstLine="540"/>
        <w:jc w:val="both"/>
      </w:pPr>
      <w:bookmarkStart w:id="5" w:name="P41"/>
      <w:bookmarkEnd w:id="5"/>
      <w:r>
        <w:t>&lt;1&gt; Без учета ограничений, установленных для применения упрощенной системы налогообложения в связи с реализацией ювелирных и других бытовых изделий, имущественных прав на средства индивидуализации участников гражданского оборота, товаров (работ, услуг), передачей в аренду или иное пользование недвижимого имущества, а также в связи с признанием субъектов Оршанского района резидентами действующих в республике парков и свободных (особых) экономических зон, участниками договора простого товарищества.</w:t>
      </w:r>
    </w:p>
    <w:p w:rsidR="00A61CF0" w:rsidRDefault="00A61CF0">
      <w:pPr>
        <w:pStyle w:val="ConsPlusNormal"/>
        <w:spacing w:before="220"/>
        <w:ind w:firstLine="540"/>
        <w:jc w:val="both"/>
      </w:pPr>
      <w:bookmarkStart w:id="6" w:name="P42"/>
      <w:bookmarkEnd w:id="6"/>
      <w:r>
        <w:t>&lt;2&gt; В случаях прекращения деятельности по производству товаров (выполнению работ, оказанию услуг) на территории Оршанского района либо нарушения установленных законодательством порядка и сроков уплаты платежей в бюджет государственного внебюджетного фонда социальной защиты населения Республики Беларусь данные требования не применяются начиная с 1-го числа месяца, следующего за месяцем, в котором была прекращена деятельность, допущено нарушение.</w:t>
      </w:r>
    </w:p>
    <w:p w:rsidR="00A61CF0" w:rsidRDefault="00A61CF0">
      <w:pPr>
        <w:pStyle w:val="ConsPlusNormal"/>
        <w:spacing w:before="220"/>
        <w:ind w:firstLine="540"/>
        <w:jc w:val="both"/>
      </w:pPr>
      <w:bookmarkStart w:id="7" w:name="P43"/>
      <w:bookmarkEnd w:id="7"/>
      <w:r>
        <w:t xml:space="preserve">&lt;3&gt; Положения </w:t>
      </w:r>
      <w:hyperlink w:anchor="P36" w:history="1">
        <w:r>
          <w:rPr>
            <w:color w:val="0000FF"/>
          </w:rPr>
          <w:t>подпункта 4.4 пункта 4</w:t>
        </w:r>
      </w:hyperlink>
      <w:r>
        <w:t xml:space="preserve"> применяются только в отношении субъектов Оршанского района - юридических лиц.</w:t>
      </w:r>
    </w:p>
    <w:p w:rsidR="00A61CF0" w:rsidRDefault="00A61CF0">
      <w:pPr>
        <w:pStyle w:val="ConsPlusNormal"/>
        <w:spacing w:before="220"/>
        <w:ind w:firstLine="540"/>
        <w:jc w:val="both"/>
      </w:pPr>
      <w:bookmarkStart w:id="8" w:name="P44"/>
      <w:bookmarkEnd w:id="8"/>
      <w:r>
        <w:t>&lt;4&gt; За исключением легковых автомобилей (кроме относимых к специальным), а также используемых для оказания услуг такси.</w:t>
      </w:r>
    </w:p>
    <w:p w:rsidR="00A61CF0" w:rsidRDefault="00A61C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Пункт 5 действует по 31 декабря 2023 года (</w:t>
            </w:r>
            <w:hyperlink w:anchor="P185" w:history="1">
              <w:r>
                <w:rPr>
                  <w:color w:val="0000FF"/>
                </w:rPr>
                <w:t>пункт 26</w:t>
              </w:r>
            </w:hyperlink>
            <w:r>
              <w:rPr>
                <w:color w:val="392C69"/>
              </w:rPr>
              <w:t xml:space="preserve"> данного документа).</w:t>
            </w:r>
          </w:p>
        </w:tc>
      </w:tr>
    </w:tbl>
    <w:p w:rsidR="00A61CF0" w:rsidRDefault="00A61CF0">
      <w:pPr>
        <w:pStyle w:val="ConsPlusNormal"/>
        <w:spacing w:before="280"/>
        <w:ind w:firstLine="540"/>
        <w:jc w:val="both"/>
      </w:pPr>
      <w:bookmarkStart w:id="9" w:name="P47"/>
      <w:bookmarkEnd w:id="9"/>
      <w:r>
        <w:t>5. Определить, что:</w:t>
      </w:r>
    </w:p>
    <w:p w:rsidR="00A61CF0" w:rsidRDefault="00A61CF0">
      <w:pPr>
        <w:pStyle w:val="ConsPlusNormal"/>
        <w:spacing w:before="220"/>
        <w:ind w:firstLine="540"/>
        <w:jc w:val="both"/>
      </w:pPr>
      <w:r>
        <w:t>5.1. при предоставлении субъектам Оршанского района отсрочки и (или) рассрочки по уплате налогов, сборов (пошлин), пеней, взимаемых налоговыми органами, проценты не начисляются;</w:t>
      </w:r>
    </w:p>
    <w:p w:rsidR="00A61CF0" w:rsidRDefault="00A61CF0">
      <w:pPr>
        <w:pStyle w:val="ConsPlusNormal"/>
        <w:spacing w:before="220"/>
        <w:ind w:firstLine="540"/>
        <w:jc w:val="both"/>
      </w:pPr>
      <w:bookmarkStart w:id="10" w:name="P49"/>
      <w:bookmarkEnd w:id="10"/>
      <w:r>
        <w:t xml:space="preserve">5.2. суммы денежных средств и (или) стоимость имущества, безвозмездно переданные юридическими лицами Республики Беларусь субъектам Оршанского района, для целей налогообложения включаются передающей стороной в состав внереализационных расходов, а получающей стороной не включаются в состав внереализационных доходов </w:t>
      </w:r>
      <w:hyperlink w:anchor="P63" w:history="1">
        <w:r>
          <w:rPr>
            <w:color w:val="0000FF"/>
          </w:rPr>
          <w:t>&lt;5&gt;</w:t>
        </w:r>
      </w:hyperlink>
      <w:r>
        <w:t>;</w:t>
      </w:r>
    </w:p>
    <w:p w:rsidR="00A61CF0" w:rsidRDefault="00A61CF0">
      <w:pPr>
        <w:pStyle w:val="ConsPlusNormal"/>
        <w:spacing w:before="220"/>
        <w:ind w:firstLine="540"/>
        <w:jc w:val="both"/>
      </w:pPr>
      <w:bookmarkStart w:id="11" w:name="P50"/>
      <w:bookmarkEnd w:id="11"/>
      <w:r>
        <w:t xml:space="preserve">5.3. товары, ввезенные юридическими лицами и индивидуальными предпринимателями, зарегистрированными в Республике Беларусь с местом нахождения (жительства) в Оршанском районе, на территорию Республики Беларусь и классифицируемые согласно единой Товарной </w:t>
      </w:r>
      <w:hyperlink r:id="rId10" w:history="1">
        <w:r>
          <w:rPr>
            <w:color w:val="0000FF"/>
          </w:rPr>
          <w:t>номенклатуре</w:t>
        </w:r>
      </w:hyperlink>
      <w:r>
        <w:t xml:space="preserve"> внешнеэкономической деятельности Евразийского экономического союза в товарных позициях, перечисленных в </w:t>
      </w:r>
      <w:hyperlink r:id="rId11" w:history="1">
        <w:r>
          <w:rPr>
            <w:color w:val="0000FF"/>
          </w:rPr>
          <w:t>пункте 1</w:t>
        </w:r>
      </w:hyperlink>
      <w:r>
        <w:t xml:space="preserve"> Декрета Президента Республики Беларусь от 13 июня 2001 г. N 16 "О предоставлении рассрочки уплаты налога на добавленную стоимость при ввозе на территорию Республики Беларусь технологического оборудования и запасных частей к нему", в отношении которых установлена ставка ввозной таможенной пошлины ноль (0) процентов, освобождаются от налога на добавленную стоимость. В отношении таких товаров обязанность по уплате налога на добавленную стоимость подлежит исполнению, если в течение пяти лет со дня их помещения под таможенную процедуру совершено хотя бы одно из следующих действий:</w:t>
      </w:r>
    </w:p>
    <w:p w:rsidR="00A61CF0" w:rsidRDefault="00A61CF0">
      <w:pPr>
        <w:pStyle w:val="ConsPlusNormal"/>
        <w:spacing w:before="220"/>
        <w:ind w:firstLine="540"/>
        <w:jc w:val="both"/>
      </w:pPr>
      <w:r>
        <w:t xml:space="preserve">в отношении товаров совершены сделки, предусматривающие переход права собственности, либо товары переданы в пользование и (или) распоряжение лицам, не указанным в </w:t>
      </w:r>
      <w:hyperlink w:anchor="P50" w:history="1">
        <w:r>
          <w:rPr>
            <w:color w:val="0000FF"/>
          </w:rPr>
          <w:t>абзаце первом</w:t>
        </w:r>
      </w:hyperlink>
      <w:r>
        <w:t xml:space="preserve"> настоящего подпункта;</w:t>
      </w:r>
    </w:p>
    <w:p w:rsidR="00A61CF0" w:rsidRDefault="00A61CF0">
      <w:pPr>
        <w:pStyle w:val="ConsPlusNormal"/>
        <w:spacing w:before="220"/>
        <w:ind w:firstLine="540"/>
        <w:jc w:val="both"/>
      </w:pPr>
      <w:r>
        <w:t>юридическим лицом и (или) индивидуальным предпринимателем, которые ввезли товары с применением соответствующих льгот, изменено место нахождения (жительства) на территории, расположенные за пределами Оршанского района;</w:t>
      </w:r>
    </w:p>
    <w:p w:rsidR="00A61CF0" w:rsidRDefault="00A61CF0">
      <w:pPr>
        <w:pStyle w:val="ConsPlusNormal"/>
        <w:spacing w:before="220"/>
        <w:ind w:firstLine="540"/>
        <w:jc w:val="both"/>
      </w:pPr>
      <w:bookmarkStart w:id="12" w:name="P53"/>
      <w:bookmarkEnd w:id="12"/>
      <w:r>
        <w:t xml:space="preserve">5.4. субъекты Оршанского района, являющиеся заказчиками (застройщиками), имеют право </w:t>
      </w:r>
      <w:r>
        <w:lastRenderedPageBreak/>
        <w:t xml:space="preserve">на осуществление вычета в полном объеме сумм налога на добавленную стоимость </w:t>
      </w:r>
      <w:hyperlink w:anchor="P64" w:history="1">
        <w:r>
          <w:rPr>
            <w:color w:val="0000FF"/>
          </w:rPr>
          <w:t>&lt;6&gt;,</w:t>
        </w:r>
      </w:hyperlink>
      <w:r>
        <w:t xml:space="preserve"> предъявленных </w:t>
      </w:r>
      <w:hyperlink w:anchor="P65" w:history="1">
        <w:r>
          <w:rPr>
            <w:color w:val="0000FF"/>
          </w:rPr>
          <w:t>&lt;7&gt;</w:t>
        </w:r>
      </w:hyperlink>
      <w:r>
        <w:t xml:space="preserve"> при приобретении на территории Республики Беларусь или уплаченных при ввозе на ее территорию товаров (работ, услуг), имущественных прав, использованных для строительства и оснащения объектов на территории Оршанского района </w:t>
      </w:r>
      <w:hyperlink w:anchor="P68" w:history="1">
        <w:r>
          <w:rPr>
            <w:color w:val="0000FF"/>
          </w:rPr>
          <w:t>&lt;8&gt;</w:t>
        </w:r>
      </w:hyperlink>
      <w:r>
        <w:t>.</w:t>
      </w:r>
    </w:p>
    <w:p w:rsidR="00A61CF0" w:rsidRDefault="00A61CF0">
      <w:pPr>
        <w:pStyle w:val="ConsPlusNormal"/>
        <w:spacing w:before="220"/>
        <w:ind w:firstLine="540"/>
        <w:jc w:val="both"/>
      </w:pPr>
      <w:r>
        <w:t>Суммы налога на добавленную стоимость по затратам по строительству и оснащению объектов, в том числе суммы этого налога, принимаемые к вычету в полном объеме, определяются методом раздельного учета налоговых вычетов в зависимости от направлений использования приобретенных (ввезенных) товаров (работ, услуг), имущественных прав.</w:t>
      </w:r>
    </w:p>
    <w:p w:rsidR="00A61CF0" w:rsidRDefault="00A61CF0">
      <w:pPr>
        <w:pStyle w:val="ConsPlusNormal"/>
        <w:spacing w:before="220"/>
        <w:ind w:firstLine="540"/>
        <w:jc w:val="both"/>
      </w:pPr>
      <w:r>
        <w:t>Основанием для осуществления налоговых вычетов в полном объеме является согласованный Оршанским райисполкомом и представленный субъектом Оршанского района в налоговый орган по месту постановки его на учет перечень товаров (работ, услуг), имущественных прав, приобретенных (ввезенных) и использованных для строительства и оснащения объектов на территории Оршанского района, с указанием:</w:t>
      </w:r>
    </w:p>
    <w:p w:rsidR="00A61CF0" w:rsidRDefault="00A61CF0">
      <w:pPr>
        <w:pStyle w:val="ConsPlusNormal"/>
        <w:spacing w:before="220"/>
        <w:ind w:firstLine="540"/>
        <w:jc w:val="both"/>
      </w:pPr>
      <w:r>
        <w:t>наименования, количества и стоимости таких товаров (работ, услуг), имущественных прав;</w:t>
      </w:r>
    </w:p>
    <w:p w:rsidR="00A61CF0" w:rsidRDefault="00A61CF0">
      <w:pPr>
        <w:pStyle w:val="ConsPlusNormal"/>
        <w:spacing w:before="220"/>
        <w:ind w:firstLine="540"/>
        <w:jc w:val="both"/>
      </w:pPr>
      <w:r>
        <w:t>сумм налога на добавленную стоимость;</w:t>
      </w:r>
    </w:p>
    <w:p w:rsidR="00A61CF0" w:rsidRDefault="00A61CF0">
      <w:pPr>
        <w:pStyle w:val="ConsPlusNormal"/>
        <w:spacing w:before="220"/>
        <w:ind w:firstLine="540"/>
        <w:jc w:val="both"/>
      </w:pPr>
      <w:r>
        <w:t>реквизитов документов.</w:t>
      </w:r>
    </w:p>
    <w:p w:rsidR="00A61CF0" w:rsidRDefault="00A61CF0">
      <w:pPr>
        <w:pStyle w:val="ConsPlusNormal"/>
        <w:spacing w:before="220"/>
        <w:ind w:firstLine="540"/>
        <w:jc w:val="both"/>
      </w:pPr>
      <w:r>
        <w:t>Форма перечня, требования к его содержанию и порядок согласования устанавливаются Советом Министров Республики Беларусь;</w:t>
      </w:r>
    </w:p>
    <w:p w:rsidR="00A61CF0" w:rsidRDefault="00A61CF0">
      <w:pPr>
        <w:pStyle w:val="ConsPlusNormal"/>
        <w:spacing w:before="220"/>
        <w:ind w:firstLine="540"/>
        <w:jc w:val="both"/>
      </w:pPr>
      <w:r>
        <w:t xml:space="preserve">5.5. на внешнеторговые операции субъектов Оршанского района не распространяется действие </w:t>
      </w:r>
      <w:hyperlink r:id="rId12" w:history="1">
        <w:r>
          <w:rPr>
            <w:color w:val="0000FF"/>
          </w:rPr>
          <w:t>абзацев второго</w:t>
        </w:r>
      </w:hyperlink>
      <w:r>
        <w:t xml:space="preserve"> и </w:t>
      </w:r>
      <w:hyperlink r:id="rId13" w:history="1">
        <w:r>
          <w:rPr>
            <w:color w:val="0000FF"/>
          </w:rPr>
          <w:t>пятого части первой</w:t>
        </w:r>
      </w:hyperlink>
      <w:r>
        <w:t xml:space="preserve"> и </w:t>
      </w:r>
      <w:hyperlink r:id="rId14" w:history="1">
        <w:r>
          <w:rPr>
            <w:color w:val="0000FF"/>
          </w:rPr>
          <w:t>частей второй</w:t>
        </w:r>
      </w:hyperlink>
      <w:r>
        <w:t xml:space="preserve"> и </w:t>
      </w:r>
      <w:hyperlink r:id="rId15" w:history="1">
        <w:r>
          <w:rPr>
            <w:color w:val="0000FF"/>
          </w:rPr>
          <w:t>третьей подпункта 1.4</w:t>
        </w:r>
      </w:hyperlink>
      <w:r>
        <w:t xml:space="preserve">, </w:t>
      </w:r>
      <w:hyperlink r:id="rId16" w:history="1">
        <w:r>
          <w:rPr>
            <w:color w:val="0000FF"/>
          </w:rPr>
          <w:t>подпунктов 1.7</w:t>
        </w:r>
      </w:hyperlink>
      <w:r>
        <w:t xml:space="preserve"> и </w:t>
      </w:r>
      <w:hyperlink r:id="rId17" w:history="1">
        <w:r>
          <w:rPr>
            <w:color w:val="0000FF"/>
          </w:rPr>
          <w:t>1.9 пункта 1</w:t>
        </w:r>
      </w:hyperlink>
      <w:r>
        <w:t xml:space="preserve"> Указа Президента Республики Беларусь от 27 марта 2008 г. N 178 "О порядке проведения и контроля внешнеторговых операций". При этом субъекты хозяйствования обеспечивают завершение каждой внешнеторговой операции способами и в сроки, предусмотренные внешнеторговым договором;</w:t>
      </w:r>
    </w:p>
    <w:p w:rsidR="00A61CF0" w:rsidRDefault="00A61CF0">
      <w:pPr>
        <w:pStyle w:val="ConsPlusNormal"/>
        <w:spacing w:before="220"/>
        <w:ind w:firstLine="540"/>
        <w:jc w:val="both"/>
      </w:pPr>
      <w:r>
        <w:t>5.6. оказание финансовой поддержки за счет средств областного бюджета, предусмотренных в программах государственной поддержки малого и среднего предпринимательства, распространяется на субъекты среднего предпринимательства, являющиеся субъектами Оршанского района.</w:t>
      </w:r>
    </w:p>
    <w:p w:rsidR="00A61CF0" w:rsidRDefault="00A61CF0">
      <w:pPr>
        <w:pStyle w:val="ConsPlusNormal"/>
        <w:spacing w:before="220"/>
        <w:ind w:firstLine="540"/>
        <w:jc w:val="both"/>
      </w:pPr>
      <w:r>
        <w:t>--------------------------------</w:t>
      </w:r>
    </w:p>
    <w:p w:rsidR="00A61CF0" w:rsidRDefault="00A61CF0">
      <w:pPr>
        <w:pStyle w:val="ConsPlusNormal"/>
        <w:spacing w:before="220"/>
        <w:ind w:firstLine="540"/>
        <w:jc w:val="both"/>
      </w:pPr>
      <w:bookmarkStart w:id="13" w:name="P63"/>
      <w:bookmarkEnd w:id="13"/>
      <w:r>
        <w:t xml:space="preserve">&lt;5&gt; Положения </w:t>
      </w:r>
      <w:hyperlink w:anchor="P49" w:history="1">
        <w:r>
          <w:rPr>
            <w:color w:val="0000FF"/>
          </w:rPr>
          <w:t>подпункта 5.2 пункта 5</w:t>
        </w:r>
      </w:hyperlink>
      <w:r>
        <w:t xml:space="preserve"> применяются только в отношении субъектов Оршанского района - юридических лиц.</w:t>
      </w:r>
    </w:p>
    <w:p w:rsidR="00A61CF0" w:rsidRDefault="00A61CF0">
      <w:pPr>
        <w:pStyle w:val="ConsPlusNormal"/>
        <w:spacing w:before="220"/>
        <w:ind w:firstLine="540"/>
        <w:jc w:val="both"/>
      </w:pPr>
      <w:bookmarkStart w:id="14" w:name="P64"/>
      <w:bookmarkEnd w:id="14"/>
      <w:r>
        <w:t>&lt;6&gt; Признаваемых в соответствии с законодательством налоговыми вычетами (за исключением сумм налога, не подлежащих вычету).</w:t>
      </w:r>
    </w:p>
    <w:p w:rsidR="00A61CF0" w:rsidRDefault="00A61CF0">
      <w:pPr>
        <w:pStyle w:val="ConsPlusNormal"/>
        <w:spacing w:before="220"/>
        <w:ind w:firstLine="540"/>
        <w:jc w:val="both"/>
      </w:pPr>
      <w:bookmarkStart w:id="15" w:name="P65"/>
      <w:bookmarkEnd w:id="15"/>
      <w:r>
        <w:t>&lt;7&gt; Фактически уплаченных - для:</w:t>
      </w:r>
    </w:p>
    <w:p w:rsidR="00A61CF0" w:rsidRDefault="00A61CF0">
      <w:pPr>
        <w:pStyle w:val="ConsPlusNormal"/>
        <w:spacing w:before="220"/>
        <w:ind w:firstLine="540"/>
        <w:jc w:val="both"/>
      </w:pPr>
      <w:r>
        <w:t>субъектов Оршанского района, определяющих в соответствии с законодательством момент фактической реализации товаров (работ, услуг), имущественных прав как день зачисления денежных средств от покупателя (заказчика), но не позднее 60 дней со дня их отгрузки (выполнения, оказания), передачи;</w:t>
      </w:r>
    </w:p>
    <w:p w:rsidR="00A61CF0" w:rsidRDefault="00A61CF0">
      <w:pPr>
        <w:pStyle w:val="ConsPlusNormal"/>
        <w:spacing w:before="220"/>
        <w:ind w:firstLine="540"/>
        <w:jc w:val="both"/>
      </w:pPr>
      <w:r>
        <w:t xml:space="preserve">сумм налога на добавленную стоимость, исчисленных субъектами Оршанского района в соответствии с законодательством при приобретении на территории Республики Беларусь товаров (работ, услуг), имущественных прав у иностранных организаций, не осуществляющих деятельность в Республике Беларусь через постоянное представительство и не состоящих в связи с этим на учете </w:t>
      </w:r>
      <w:r>
        <w:lastRenderedPageBreak/>
        <w:t>в налоговых органах Республики Беларусь.</w:t>
      </w:r>
    </w:p>
    <w:p w:rsidR="00A61CF0" w:rsidRDefault="00A61CF0">
      <w:pPr>
        <w:pStyle w:val="ConsPlusNormal"/>
        <w:spacing w:before="220"/>
        <w:ind w:firstLine="540"/>
        <w:jc w:val="both"/>
      </w:pPr>
      <w:bookmarkStart w:id="16" w:name="P68"/>
      <w:bookmarkEnd w:id="16"/>
      <w:r>
        <w:t xml:space="preserve">&lt;8&gt; Не позднее отчетного периода по налогу на добавленную стоимость, на который приходится окончание срока действия </w:t>
      </w:r>
      <w:hyperlink w:anchor="P53" w:history="1">
        <w:r>
          <w:rPr>
            <w:color w:val="0000FF"/>
          </w:rPr>
          <w:t>подпункта 5.4 пункта 5</w:t>
        </w:r>
      </w:hyperlink>
      <w:r>
        <w:t>.</w:t>
      </w:r>
    </w:p>
    <w:p w:rsidR="00A61CF0" w:rsidRDefault="00A61CF0">
      <w:pPr>
        <w:pStyle w:val="ConsPlusNormal"/>
        <w:jc w:val="both"/>
      </w:pPr>
    </w:p>
    <w:p w:rsidR="00A61CF0" w:rsidRDefault="00A61CF0">
      <w:pPr>
        <w:pStyle w:val="ConsPlusNormal"/>
        <w:ind w:firstLine="540"/>
        <w:jc w:val="both"/>
      </w:pPr>
      <w:r>
        <w:rPr>
          <w:b/>
        </w:rPr>
        <w:t>Стимулирование инвестирования средств в экономику региона.</w:t>
      </w:r>
    </w:p>
    <w:p w:rsidR="00A61CF0" w:rsidRDefault="00A61C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Пункт 6 действует по 31 декабря 2023 года (</w:t>
            </w:r>
            <w:hyperlink w:anchor="P185" w:history="1">
              <w:r>
                <w:rPr>
                  <w:color w:val="0000FF"/>
                </w:rPr>
                <w:t>пункт 26</w:t>
              </w:r>
            </w:hyperlink>
            <w:r>
              <w:rPr>
                <w:color w:val="392C69"/>
              </w:rPr>
              <w:t xml:space="preserve"> данного документа).</w:t>
            </w:r>
          </w:p>
        </w:tc>
      </w:tr>
    </w:tbl>
    <w:p w:rsidR="00A61CF0" w:rsidRDefault="00A61CF0">
      <w:pPr>
        <w:pStyle w:val="ConsPlusNormal"/>
        <w:spacing w:before="280"/>
        <w:ind w:firstLine="540"/>
        <w:jc w:val="both"/>
      </w:pPr>
      <w:r>
        <w:t>6. При разработке проектной документации на строительство объектов в Оршанском районе допускается применение строительных и технических норм, установленных в Европейском союзе, Евразийском экономическом союзе и Китайской Народной Республике, с проведением государственных экспертиз проектной документации без ее адаптации к нормативам, действующим в Республике Беларусь.</w:t>
      </w:r>
    </w:p>
    <w:p w:rsidR="00A61CF0" w:rsidRDefault="00A61CF0">
      <w:pPr>
        <w:pStyle w:val="ConsPlusNormal"/>
        <w:spacing w:before="220"/>
        <w:ind w:firstLine="540"/>
        <w:jc w:val="both"/>
      </w:pPr>
      <w:r>
        <w:t>При этом предметом государственной экспертизы проектной документации в таком случае является оценка ее соответствия существенным требованиям безопасности: механической прочности и устойчивости, пожарной безопасности, гигиены, защиты здоровья и наследственности человека, охраны окружающей среды, защиты от шума и вибрации, безопасности при эксплуатации, экономии энергии и тепловой защиты.</w:t>
      </w:r>
    </w:p>
    <w:p w:rsidR="00A61CF0" w:rsidRDefault="00A61C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Пункт 7 действует по 31 декабря 2023 года (</w:t>
            </w:r>
            <w:hyperlink w:anchor="P185" w:history="1">
              <w:r>
                <w:rPr>
                  <w:color w:val="0000FF"/>
                </w:rPr>
                <w:t>пункт 26</w:t>
              </w:r>
            </w:hyperlink>
            <w:r>
              <w:rPr>
                <w:color w:val="392C69"/>
              </w:rPr>
              <w:t xml:space="preserve"> данного документа).</w:t>
            </w:r>
          </w:p>
        </w:tc>
      </w:tr>
    </w:tbl>
    <w:p w:rsidR="00A61CF0" w:rsidRDefault="00A61CF0">
      <w:pPr>
        <w:pStyle w:val="ConsPlusNormal"/>
        <w:spacing w:before="280"/>
        <w:ind w:firstLine="540"/>
        <w:jc w:val="both"/>
      </w:pPr>
      <w:r>
        <w:t>7. Субъекты Оршанского района освобождаются от возмещения потерь сельскохозяйственного и (или) лесохозяйственного производства, вызванных изъятием (временным занятием) сельскохозяйственных земель и (или) земель лесного фонда, расположенных в границах Оршанского района, от компенсационных выплат стоимости удаляемых объектов растительного мира, произрастающих в населенных пунктах Оршанского района, для реализации проектов по созданию (расширению) производства товаров (работ, услуг).</w:t>
      </w:r>
    </w:p>
    <w:p w:rsidR="00A61CF0" w:rsidRDefault="00A61C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Пункт 8 действует по 31 декабря 2023 года (</w:t>
            </w:r>
            <w:hyperlink w:anchor="P185" w:history="1">
              <w:r>
                <w:rPr>
                  <w:color w:val="0000FF"/>
                </w:rPr>
                <w:t>пункт 26</w:t>
              </w:r>
            </w:hyperlink>
            <w:r>
              <w:rPr>
                <w:color w:val="392C69"/>
              </w:rPr>
              <w:t xml:space="preserve"> данного документа).</w:t>
            </w:r>
          </w:p>
        </w:tc>
      </w:tr>
    </w:tbl>
    <w:p w:rsidR="00A61CF0" w:rsidRDefault="00A61CF0">
      <w:pPr>
        <w:pStyle w:val="ConsPlusNormal"/>
        <w:spacing w:before="280"/>
        <w:ind w:firstLine="540"/>
        <w:jc w:val="both"/>
      </w:pPr>
      <w:r>
        <w:t>8. Предоставить Оршанскому райисполкому право самостоятельно осуществлять распоряжение расположенным в границах Оршанского района неиспользуемым и неэффективно используемым недвижимым имуществом, включенным в перечень неиспользуемого и неэффективно используемого имущества, находящегося в собственности Республики Беларусь.</w:t>
      </w:r>
    </w:p>
    <w:p w:rsidR="00A61CF0" w:rsidRDefault="00A61CF0">
      <w:pPr>
        <w:pStyle w:val="ConsPlusNormal"/>
        <w:spacing w:before="220"/>
        <w:ind w:firstLine="540"/>
        <w:jc w:val="both"/>
      </w:pPr>
      <w:r>
        <w:t>Распоряжение недвижимым имуществом осуществляется в том числе посредством его отчуждения на возмездной основе, включая продажу на аукционе с установлением начальной цены, равной одной базовой величине, а также безвозмездной передачи в частную собственность для реализации инвестиционных проектов. Условием такой продажи (передачи) является осуществление покупателем предпринимательской деятельности с использованием приобретенных объектов и (или) построенных новых объектов.</w:t>
      </w:r>
    </w:p>
    <w:p w:rsidR="00A61CF0" w:rsidRDefault="00A61CF0">
      <w:pPr>
        <w:pStyle w:val="ConsPlusNormal"/>
        <w:spacing w:before="220"/>
        <w:ind w:firstLine="540"/>
        <w:jc w:val="both"/>
      </w:pPr>
      <w:r>
        <w:t>Средства, полученные от отчуждения недвижимого имущества на возмездной основе, подлежат направлению в бюджет Оршанского района.</w:t>
      </w:r>
    </w:p>
    <w:p w:rsidR="00A61CF0" w:rsidRDefault="00A61C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Пункт 9 действует по 31 декабря 2023 года (</w:t>
            </w:r>
            <w:hyperlink w:anchor="P185" w:history="1">
              <w:r>
                <w:rPr>
                  <w:color w:val="0000FF"/>
                </w:rPr>
                <w:t>пункт 26</w:t>
              </w:r>
            </w:hyperlink>
            <w:r>
              <w:rPr>
                <w:color w:val="392C69"/>
              </w:rPr>
              <w:t xml:space="preserve"> данного документа).</w:t>
            </w:r>
          </w:p>
        </w:tc>
      </w:tr>
    </w:tbl>
    <w:p w:rsidR="00A61CF0" w:rsidRDefault="00A61CF0">
      <w:pPr>
        <w:pStyle w:val="ConsPlusNormal"/>
        <w:spacing w:before="280"/>
        <w:ind w:firstLine="540"/>
        <w:jc w:val="both"/>
      </w:pPr>
      <w:r>
        <w:t>9. Установить, что:</w:t>
      </w:r>
    </w:p>
    <w:p w:rsidR="00A61CF0" w:rsidRDefault="00A61CF0">
      <w:pPr>
        <w:pStyle w:val="ConsPlusNormal"/>
        <w:spacing w:before="220"/>
        <w:ind w:firstLine="540"/>
        <w:jc w:val="both"/>
      </w:pPr>
      <w:bookmarkStart w:id="17" w:name="P83"/>
      <w:bookmarkEnd w:id="17"/>
      <w:r>
        <w:lastRenderedPageBreak/>
        <w:t>9.1. отчуждение расположенных на территории Оршанского района объектов недвижимого имущества, находящихся в государственной собственности и собственности юридических лиц, более 50 процентов акций (долей в уставных фондах) которых находится в государственной собственности, либо входящих в состав холдингов с участием государства, может осуществляться без наличия технических паспортов, а также документов, удостоверяющих государственную регистрацию прав на данное имущество.</w:t>
      </w:r>
    </w:p>
    <w:p w:rsidR="00A61CF0" w:rsidRDefault="00A61CF0">
      <w:pPr>
        <w:pStyle w:val="ConsPlusNormal"/>
        <w:spacing w:before="220"/>
        <w:ind w:firstLine="540"/>
        <w:jc w:val="both"/>
      </w:pPr>
      <w:r>
        <w:t xml:space="preserve">Выявление Оршанским филиалом республиканского унитарного предприятия "Витебское агентство по государственной регистрации и земельному кадастру" фактов изменения </w:t>
      </w:r>
      <w:hyperlink w:anchor="P94" w:history="1">
        <w:r>
          <w:rPr>
            <w:color w:val="0000FF"/>
          </w:rPr>
          <w:t>&lt;9&gt;</w:t>
        </w:r>
      </w:hyperlink>
      <w:r>
        <w:t xml:space="preserve"> соответствующих объектов недвижимого имущества не является основанием для отказа в приеме документов, представленных для совершения регистрационных действий, а равно для отказа в удостоверении регистратором документов, являющихся основанием для государственной регистрации сделки с недвижимым имуществом.</w:t>
      </w:r>
    </w:p>
    <w:p w:rsidR="00A61CF0" w:rsidRDefault="00A61CF0">
      <w:pPr>
        <w:pStyle w:val="ConsPlusNormal"/>
        <w:spacing w:before="220"/>
        <w:ind w:firstLine="540"/>
        <w:jc w:val="both"/>
      </w:pPr>
      <w:r>
        <w:t>Государственная регистрация создания объектов недвижимого имущества, право собственности на которые не зарегистрировано в установленном порядке на момент отчуждения, возникновения прав, ограничений (обременений) прав на них осуществляется по заявлению покупателя (приобретателя), подаваемому не позднее двух лет со дня заключения договора купли-продажи (безвозмездной передачи), на основании технического паспорта.</w:t>
      </w:r>
    </w:p>
    <w:p w:rsidR="00A61CF0" w:rsidRDefault="00A61CF0">
      <w:pPr>
        <w:pStyle w:val="ConsPlusNormal"/>
        <w:spacing w:before="220"/>
        <w:ind w:firstLine="540"/>
        <w:jc w:val="both"/>
      </w:pPr>
      <w:r>
        <w:t>Отчуждение приобретателями объектов недвижимого имущества без наличия технических паспортов, а также документов, удостоверяющих государственную регистрацию прав на данное имущество, не допускается;</w:t>
      </w:r>
    </w:p>
    <w:p w:rsidR="00A61CF0" w:rsidRDefault="00A61CF0">
      <w:pPr>
        <w:pStyle w:val="ConsPlusNormal"/>
        <w:spacing w:before="220"/>
        <w:ind w:firstLine="540"/>
        <w:jc w:val="both"/>
      </w:pPr>
      <w:r>
        <w:t xml:space="preserve">9.2. местные Советы депутатов вправе уполномочить Оршанский райисполком на принятие решений по распоряжению расположенным на территории Оршанского района неиспользуемым и неэффективно используемым недвижимым имуществом, находящимся в собственности соответствующей административно-территориальной единицы, на условиях, аналогичных предусмотренным в </w:t>
      </w:r>
      <w:hyperlink w:anchor="P83" w:history="1">
        <w:r>
          <w:rPr>
            <w:color w:val="0000FF"/>
          </w:rPr>
          <w:t>подпункте 9.1 пункта 9</w:t>
        </w:r>
      </w:hyperlink>
      <w:r>
        <w:t xml:space="preserve"> настоящего Указа;</w:t>
      </w:r>
    </w:p>
    <w:p w:rsidR="00A61CF0" w:rsidRDefault="00A61CF0">
      <w:pPr>
        <w:pStyle w:val="ConsPlusNormal"/>
        <w:spacing w:before="220"/>
        <w:ind w:firstLine="540"/>
        <w:jc w:val="both"/>
      </w:pPr>
      <w:r>
        <w:t>9.3. приобретателю незавершенного незаконсервированного капитального строения для целей завершения его строительства земельные участки предоставляются без проведения аукциона на вещных правах, предусмотренных законодательством об охране и использовании земель;</w:t>
      </w:r>
    </w:p>
    <w:p w:rsidR="00A61CF0" w:rsidRDefault="00A61CF0">
      <w:pPr>
        <w:pStyle w:val="ConsPlusNormal"/>
        <w:spacing w:before="220"/>
        <w:ind w:firstLine="540"/>
        <w:jc w:val="both"/>
      </w:pPr>
      <w:r>
        <w:t xml:space="preserve">9.4. размер ежегодной арендной платы за земельные участки, расположенные в границах Оршанского района и предоставляемые в аренду для строительства и (или) обслуживания объектов промышленности, транспорта, связи, энергетики, определяется исходя из кадастровой стоимости этих участков с применением коэффициента 0,0025 </w:t>
      </w:r>
      <w:hyperlink w:anchor="P95" w:history="1">
        <w:r>
          <w:rPr>
            <w:color w:val="0000FF"/>
          </w:rPr>
          <w:t>&lt;10&gt;</w:t>
        </w:r>
      </w:hyperlink>
      <w:r>
        <w:t>;</w:t>
      </w:r>
    </w:p>
    <w:p w:rsidR="00A61CF0" w:rsidRDefault="00A61CF0">
      <w:pPr>
        <w:pStyle w:val="ConsPlusNormal"/>
        <w:spacing w:before="220"/>
        <w:ind w:firstLine="540"/>
        <w:jc w:val="both"/>
      </w:pPr>
      <w:r>
        <w:t>9.5. суммы курсовых разниц, образующихся при пересчете выраженной в иностранной валюте стоимости обязательств, возникающих при осуществлении вложений в объекты незавершенного строительства основных средств в рамках реализации инвестиционных проектов на территории Оршанского района, в официальную денежную единицу Республики Беларусь, субъекты Оршанского района вправе относить:</w:t>
      </w:r>
    </w:p>
    <w:p w:rsidR="00A61CF0" w:rsidRDefault="00A61CF0">
      <w:pPr>
        <w:pStyle w:val="ConsPlusNormal"/>
        <w:spacing w:before="220"/>
        <w:ind w:firstLine="540"/>
        <w:jc w:val="both"/>
      </w:pPr>
      <w:r>
        <w:t>до принятия этих объектов к бухгалтерскому учету в качестве основных средств - на стоимость вложений в долгосрочные активы;</w:t>
      </w:r>
    </w:p>
    <w:p w:rsidR="00A61CF0" w:rsidRDefault="00A61CF0">
      <w:pPr>
        <w:pStyle w:val="ConsPlusNormal"/>
        <w:spacing w:before="220"/>
        <w:ind w:firstLine="540"/>
        <w:jc w:val="both"/>
      </w:pPr>
      <w:r>
        <w:t>после принятия этих объектов к бухгалтерскому учету в качестве основных средств - на стоимость вложений в долгосрочные активы в течение отчетного года с включением в первоначальную или переоцененную стоимость основных средств в конце отчетного года.</w:t>
      </w:r>
    </w:p>
    <w:p w:rsidR="00A61CF0" w:rsidRDefault="00A61CF0">
      <w:pPr>
        <w:pStyle w:val="ConsPlusNormal"/>
        <w:spacing w:before="220"/>
        <w:ind w:firstLine="540"/>
        <w:jc w:val="both"/>
      </w:pPr>
      <w:r>
        <w:t>--------------------------------</w:t>
      </w:r>
    </w:p>
    <w:p w:rsidR="00A61CF0" w:rsidRDefault="00A61CF0">
      <w:pPr>
        <w:pStyle w:val="ConsPlusNormal"/>
        <w:spacing w:before="220"/>
        <w:ind w:firstLine="540"/>
        <w:jc w:val="both"/>
      </w:pPr>
      <w:bookmarkStart w:id="18" w:name="P94"/>
      <w:bookmarkEnd w:id="18"/>
      <w:r>
        <w:t xml:space="preserve">&lt;9&gt; По сравнению со сведениями, содержащимися в едином государственном регистре </w:t>
      </w:r>
      <w:r>
        <w:lastRenderedPageBreak/>
        <w:t>недвижимого имущества, прав на него и сделок с ним.</w:t>
      </w:r>
    </w:p>
    <w:p w:rsidR="00A61CF0" w:rsidRDefault="00A61CF0">
      <w:pPr>
        <w:pStyle w:val="ConsPlusNormal"/>
        <w:spacing w:before="220"/>
        <w:ind w:firstLine="540"/>
        <w:jc w:val="both"/>
      </w:pPr>
      <w:bookmarkStart w:id="19" w:name="P95"/>
      <w:bookmarkEnd w:id="19"/>
      <w:r>
        <w:t>&lt;10&gt; Применение коэффициента распространяется на земельные участки, предоставляемые в аренду с 1 января 2019 г.</w:t>
      </w:r>
    </w:p>
    <w:p w:rsidR="00A61CF0" w:rsidRDefault="00A61C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Пункт 10 действует по 31 декабря 2023 года (</w:t>
            </w:r>
            <w:hyperlink w:anchor="P185" w:history="1">
              <w:r>
                <w:rPr>
                  <w:color w:val="0000FF"/>
                </w:rPr>
                <w:t>пункт 26</w:t>
              </w:r>
            </w:hyperlink>
            <w:r>
              <w:rPr>
                <w:color w:val="392C69"/>
              </w:rPr>
              <w:t xml:space="preserve"> данного документа).</w:t>
            </w:r>
          </w:p>
        </w:tc>
      </w:tr>
    </w:tbl>
    <w:p w:rsidR="00A61CF0" w:rsidRDefault="00A61CF0">
      <w:pPr>
        <w:pStyle w:val="ConsPlusNormal"/>
        <w:spacing w:before="280"/>
        <w:ind w:firstLine="540"/>
        <w:jc w:val="both"/>
      </w:pPr>
      <w:r>
        <w:t xml:space="preserve">10. Субъекты Оршанского района, являющиеся государственными организациями и (или) хозяйственными обществами с долей государства в уставном фонде </w:t>
      </w:r>
      <w:hyperlink w:anchor="P100" w:history="1">
        <w:r>
          <w:rPr>
            <w:color w:val="0000FF"/>
          </w:rPr>
          <w:t>&lt;11&gt;</w:t>
        </w:r>
      </w:hyperlink>
      <w:r>
        <w:t>, принимают решения о реализации на территории Республики Беларусь и за ее пределами товаров (работ, услуг) собственного производства по сниженным с учетом конъюнктуры рынка ценам (тарифам), уровень которых складывается ниже себестоимости, за исключением товаров (работ, услуг), на которые установлены фиксированные цены (тарифы), без учета требований о согласовании, предусмотренных законодательством.</w:t>
      </w:r>
    </w:p>
    <w:p w:rsidR="00A61CF0" w:rsidRDefault="00A61CF0">
      <w:pPr>
        <w:pStyle w:val="ConsPlusNormal"/>
        <w:spacing w:before="220"/>
        <w:ind w:firstLine="540"/>
        <w:jc w:val="both"/>
      </w:pPr>
      <w:r>
        <w:t>--------------------------------</w:t>
      </w:r>
    </w:p>
    <w:p w:rsidR="00A61CF0" w:rsidRDefault="00A61CF0">
      <w:pPr>
        <w:pStyle w:val="ConsPlusNormal"/>
        <w:spacing w:before="220"/>
        <w:ind w:firstLine="540"/>
        <w:jc w:val="both"/>
      </w:pPr>
      <w:bookmarkStart w:id="20" w:name="P100"/>
      <w:bookmarkEnd w:id="20"/>
      <w:r>
        <w:t>&lt;11&gt; Акции (доли в уставных фондах) которых находятся в государственной собственности.</w:t>
      </w:r>
    </w:p>
    <w:p w:rsidR="00A61CF0" w:rsidRDefault="00A61CF0">
      <w:pPr>
        <w:pStyle w:val="ConsPlusNormal"/>
        <w:jc w:val="both"/>
      </w:pPr>
    </w:p>
    <w:p w:rsidR="00A61CF0" w:rsidRDefault="00A61CF0">
      <w:pPr>
        <w:pStyle w:val="ConsPlusNormal"/>
        <w:ind w:firstLine="540"/>
        <w:jc w:val="both"/>
      </w:pPr>
      <w:r>
        <w:rPr>
          <w:b/>
        </w:rPr>
        <w:t>Снижение проверочной нагрузки на субъекты Оршанского района и совершенствование порядка производства в отношении них уголовного и административного процесса.</w:t>
      </w:r>
    </w:p>
    <w:p w:rsidR="00A61CF0" w:rsidRDefault="00A61C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Пункт 11 действует по 31 декабря 2023 года (</w:t>
            </w:r>
            <w:hyperlink w:anchor="P185" w:history="1">
              <w:r>
                <w:rPr>
                  <w:color w:val="0000FF"/>
                </w:rPr>
                <w:t>пункт 26</w:t>
              </w:r>
            </w:hyperlink>
            <w:r>
              <w:rPr>
                <w:color w:val="392C69"/>
              </w:rPr>
              <w:t xml:space="preserve"> данного документа).</w:t>
            </w:r>
          </w:p>
        </w:tc>
      </w:tr>
    </w:tbl>
    <w:p w:rsidR="00A61CF0" w:rsidRDefault="00A61CF0">
      <w:pPr>
        <w:pStyle w:val="ConsPlusNormal"/>
        <w:spacing w:before="280"/>
        <w:ind w:firstLine="540"/>
        <w:jc w:val="both"/>
      </w:pPr>
      <w:bookmarkStart w:id="21" w:name="P105"/>
      <w:bookmarkEnd w:id="21"/>
      <w:r>
        <w:t xml:space="preserve">11. На период до 31 декабря 2023 г. не допускается проведение выборочных проверок субъектов Оршанского района, представительств иностранных организаций с местом нахождения на территории Оршанского района, а также состоящих на учете в инспекции Министерства по налогам и сборам по Оршанскому району лиц, осуществляющих на территории Оршанского района ремесленную деятельность, деятельность в сфере агроэкотуризма. В этот период могут проводиться внеплановые проверки по основаниям, названным в </w:t>
      </w:r>
      <w:hyperlink r:id="rId18" w:history="1">
        <w:r>
          <w:rPr>
            <w:color w:val="0000FF"/>
          </w:rPr>
          <w:t>абзацах втором</w:t>
        </w:r>
      </w:hyperlink>
      <w:r>
        <w:t xml:space="preserve">, </w:t>
      </w:r>
      <w:hyperlink r:id="rId19" w:history="1">
        <w:r>
          <w:rPr>
            <w:color w:val="0000FF"/>
          </w:rPr>
          <w:t>четвертом</w:t>
        </w:r>
      </w:hyperlink>
      <w:r>
        <w:t xml:space="preserve"> - </w:t>
      </w:r>
      <w:hyperlink r:id="rId20" w:history="1">
        <w:r>
          <w:rPr>
            <w:color w:val="0000FF"/>
          </w:rPr>
          <w:t>шестом</w:t>
        </w:r>
      </w:hyperlink>
      <w:r>
        <w:t xml:space="preserve">, </w:t>
      </w:r>
      <w:hyperlink r:id="rId21" w:history="1">
        <w:r>
          <w:rPr>
            <w:color w:val="0000FF"/>
          </w:rPr>
          <w:t>восьмом</w:t>
        </w:r>
      </w:hyperlink>
      <w:r>
        <w:t xml:space="preserve"> и </w:t>
      </w:r>
      <w:hyperlink r:id="rId22" w:history="1">
        <w:r>
          <w:rPr>
            <w:color w:val="0000FF"/>
          </w:rPr>
          <w:t>девятом части первой пункта 8</w:t>
        </w:r>
      </w:hyperlink>
      <w:r>
        <w:t xml:space="preserve"> Указа Президента Республики Беларусь от 16 октября 2009 г. N 510 "О совершенствовании контрольной (надзорной) деятельности в Республике Беларусь" </w:t>
      </w:r>
      <w:hyperlink w:anchor="P107" w:history="1">
        <w:r>
          <w:rPr>
            <w:color w:val="0000FF"/>
          </w:rPr>
          <w:t>&lt;12&gt;</w:t>
        </w:r>
      </w:hyperlink>
      <w:r>
        <w:t>, а также мероприятия технического (технологического, поверочного) характера, реализовываться меры профилактического и предупредительного характера.</w:t>
      </w:r>
    </w:p>
    <w:p w:rsidR="00A61CF0" w:rsidRDefault="00A61CF0">
      <w:pPr>
        <w:pStyle w:val="ConsPlusNormal"/>
        <w:spacing w:before="220"/>
        <w:ind w:firstLine="540"/>
        <w:jc w:val="both"/>
      </w:pPr>
      <w:r>
        <w:t>--------------------------------</w:t>
      </w:r>
    </w:p>
    <w:p w:rsidR="00A61CF0" w:rsidRDefault="00A61CF0">
      <w:pPr>
        <w:pStyle w:val="ConsPlusNormal"/>
        <w:spacing w:before="220"/>
        <w:ind w:firstLine="540"/>
        <w:jc w:val="both"/>
      </w:pPr>
      <w:bookmarkStart w:id="22" w:name="P107"/>
      <w:bookmarkEnd w:id="22"/>
      <w:r>
        <w:t>&lt;12&gt; Независимо от даты регистрации (создания, присвоения учетного номера плательщика) субъекта Оршанского района, представительства иностранной организации, лица, осуществляющего ремесленную деятельность, деятельность в сфере агроэкотуризма.</w:t>
      </w:r>
    </w:p>
    <w:p w:rsidR="00A61CF0" w:rsidRDefault="00A61CF0">
      <w:pPr>
        <w:pStyle w:val="ConsPlusNormal"/>
        <w:jc w:val="both"/>
      </w:pPr>
    </w:p>
    <w:p w:rsidR="00A61CF0" w:rsidRDefault="00A61CF0">
      <w:pPr>
        <w:pStyle w:val="ConsPlusNormal"/>
        <w:ind w:firstLine="540"/>
        <w:jc w:val="both"/>
      </w:pPr>
      <w:bookmarkStart w:id="23" w:name="P109"/>
      <w:bookmarkEnd w:id="23"/>
      <w:r>
        <w:t xml:space="preserve">12. Органам, ведущим уголовный процесс, расширить с учетом требований Уголовно-процессуального </w:t>
      </w:r>
      <w:hyperlink r:id="rId23" w:history="1">
        <w:r>
          <w:rPr>
            <w:color w:val="0000FF"/>
          </w:rPr>
          <w:t>кодекса</w:t>
        </w:r>
      </w:hyperlink>
      <w:r>
        <w:t xml:space="preserve"> Республики Беларусь практику применения в отношении должностных лиц субъектов Оршанского района, являющихся подозреваемыми, обвиняемыми в совершении преступлений, предусмотренных </w:t>
      </w:r>
      <w:hyperlink r:id="rId24" w:history="1">
        <w:r>
          <w:rPr>
            <w:color w:val="0000FF"/>
          </w:rPr>
          <w:t>главой 25</w:t>
        </w:r>
      </w:hyperlink>
      <w:r>
        <w:t xml:space="preserve"> и </w:t>
      </w:r>
      <w:hyperlink r:id="rId25" w:history="1">
        <w:r>
          <w:rPr>
            <w:color w:val="0000FF"/>
          </w:rPr>
          <w:t>статьями 424</w:t>
        </w:r>
      </w:hyperlink>
      <w:r>
        <w:t xml:space="preserve"> - </w:t>
      </w:r>
      <w:hyperlink r:id="rId26" w:history="1">
        <w:r>
          <w:rPr>
            <w:color w:val="0000FF"/>
          </w:rPr>
          <w:t>426</w:t>
        </w:r>
      </w:hyperlink>
      <w:r>
        <w:t xml:space="preserve"> Уголовного кодекса Республики Беларусь (далее - подозреваемый, обвиняемый):</w:t>
      </w:r>
    </w:p>
    <w:p w:rsidR="00A61CF0" w:rsidRDefault="00A61CF0">
      <w:pPr>
        <w:pStyle w:val="ConsPlusNormal"/>
        <w:spacing w:before="220"/>
        <w:ind w:firstLine="540"/>
        <w:jc w:val="both"/>
      </w:pPr>
      <w:r>
        <w:t>меры пресечения в виде залога;</w:t>
      </w:r>
    </w:p>
    <w:p w:rsidR="00A61CF0" w:rsidRDefault="00A61CF0">
      <w:pPr>
        <w:pStyle w:val="ConsPlusNormal"/>
        <w:spacing w:before="220"/>
        <w:ind w:firstLine="540"/>
        <w:jc w:val="both"/>
      </w:pPr>
      <w:r>
        <w:t>иных мер пресечения, не связанных с содержанием под стражей.</w:t>
      </w:r>
    </w:p>
    <w:p w:rsidR="00A61CF0" w:rsidRDefault="00A61CF0">
      <w:pPr>
        <w:pStyle w:val="ConsPlusNormal"/>
        <w:spacing w:before="220"/>
        <w:ind w:firstLine="540"/>
        <w:jc w:val="both"/>
      </w:pPr>
      <w:r>
        <w:t xml:space="preserve">Мера пресечения в виде заключения под стражу в отношении подозреваемого, обвиняемого может применяться строго при наличии установленных для этого оснований и ввиду повышенной </w:t>
      </w:r>
      <w:r>
        <w:lastRenderedPageBreak/>
        <w:t>общественной опасности вменяемого преступления.</w:t>
      </w:r>
    </w:p>
    <w:p w:rsidR="00A61CF0" w:rsidRDefault="00A61CF0">
      <w:pPr>
        <w:pStyle w:val="ConsPlusNormal"/>
        <w:spacing w:before="220"/>
        <w:ind w:firstLine="540"/>
        <w:jc w:val="both"/>
      </w:pPr>
      <w:r>
        <w:t>Генеральной прокуратуре обеспечить контроль за выполнением требований настоящего пункта. При выявлении фактов применения мер пресечения в отношении подозреваемого, обвиняемого в нарушение требований настоящего пункта привлекать виновных лиц к дисциплинарной ответственности вплоть до освобождения от занимаемых должностей или выносить постановление о возбуждении дисциплинарного производства в отношении данных лиц (при отсутствии в этих деяниях признаков преступлений).</w:t>
      </w:r>
    </w:p>
    <w:p w:rsidR="00A61CF0" w:rsidRDefault="00A61CF0">
      <w:pPr>
        <w:pStyle w:val="ConsPlusNormal"/>
        <w:jc w:val="both"/>
      </w:pPr>
    </w:p>
    <w:p w:rsidR="00A61CF0" w:rsidRDefault="00A61CF0">
      <w:pPr>
        <w:pStyle w:val="ConsPlusNormal"/>
        <w:ind w:firstLine="540"/>
        <w:jc w:val="both"/>
      </w:pPr>
      <w:r>
        <w:rPr>
          <w:b/>
        </w:rPr>
        <w:t>Стимулирование работы кадров Оршанского района.</w:t>
      </w:r>
    </w:p>
    <w:p w:rsidR="00A61CF0" w:rsidRDefault="00A61C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Пункт 13 действует по 31 декабря 2023 года (</w:t>
            </w:r>
            <w:hyperlink w:anchor="P185" w:history="1">
              <w:r>
                <w:rPr>
                  <w:color w:val="0000FF"/>
                </w:rPr>
                <w:t>пункт 26</w:t>
              </w:r>
            </w:hyperlink>
            <w:r>
              <w:rPr>
                <w:color w:val="392C69"/>
              </w:rPr>
              <w:t xml:space="preserve"> данного документа).</w:t>
            </w:r>
          </w:p>
        </w:tc>
      </w:tr>
    </w:tbl>
    <w:p w:rsidR="00A61CF0" w:rsidRDefault="00A61CF0">
      <w:pPr>
        <w:pStyle w:val="ConsPlusNormal"/>
        <w:spacing w:before="280"/>
        <w:ind w:firstLine="540"/>
        <w:jc w:val="both"/>
      </w:pPr>
      <w:bookmarkStart w:id="24" w:name="P118"/>
      <w:bookmarkEnd w:id="24"/>
      <w:r>
        <w:t>13. Оценка эффективности работы на территории Оршанского района осуществляется:</w:t>
      </w:r>
    </w:p>
    <w:p w:rsidR="00A61CF0" w:rsidRDefault="00A61CF0">
      <w:pPr>
        <w:pStyle w:val="ConsPlusNormal"/>
        <w:spacing w:before="220"/>
        <w:ind w:firstLine="540"/>
        <w:jc w:val="both"/>
      </w:pPr>
      <w:r>
        <w:t xml:space="preserve">13.1. председателя Оршанского райисполкома - по росту собственных доходов бюджета Оршанского района и номинальной начисленной среднемесячной заработной платы в увязке с ростом выручки от реализации продукции, товаров (работ, услуг) на одного среднесписочного работника в соответствии с </w:t>
      </w:r>
      <w:hyperlink w:anchor="P331" w:history="1">
        <w:r>
          <w:rPr>
            <w:color w:val="0000FF"/>
          </w:rPr>
          <w:t>Программой</w:t>
        </w:r>
      </w:hyperlink>
      <w:r>
        <w:t>;</w:t>
      </w:r>
    </w:p>
    <w:p w:rsidR="00A61CF0" w:rsidRDefault="00A61CF0">
      <w:pPr>
        <w:pStyle w:val="ConsPlusNormal"/>
        <w:spacing w:before="220"/>
        <w:ind w:firstLine="540"/>
        <w:jc w:val="both"/>
      </w:pPr>
      <w:r>
        <w:t xml:space="preserve">13.2. руководителей субъектов Оршанского района </w:t>
      </w:r>
      <w:hyperlink w:anchor="P122" w:history="1">
        <w:r>
          <w:rPr>
            <w:color w:val="0000FF"/>
          </w:rPr>
          <w:t>&lt;13&gt;</w:t>
        </w:r>
      </w:hyperlink>
      <w:r>
        <w:t xml:space="preserve"> - с учетом выполнения показателей бизнес-планов развития (рентабельность продаж, чистая прибыль, рост номинальной заработной платы в увязке с ростом производительности труда), а также своевременности выплаты заработной платы.</w:t>
      </w:r>
    </w:p>
    <w:p w:rsidR="00A61CF0" w:rsidRDefault="00A61CF0">
      <w:pPr>
        <w:pStyle w:val="ConsPlusNormal"/>
        <w:spacing w:before="220"/>
        <w:ind w:firstLine="540"/>
        <w:jc w:val="both"/>
      </w:pPr>
      <w:r>
        <w:t>--------------------------------</w:t>
      </w:r>
    </w:p>
    <w:p w:rsidR="00A61CF0" w:rsidRDefault="00A61CF0">
      <w:pPr>
        <w:pStyle w:val="ConsPlusNormal"/>
        <w:spacing w:before="220"/>
        <w:ind w:firstLine="540"/>
        <w:jc w:val="both"/>
      </w:pPr>
      <w:bookmarkStart w:id="25" w:name="P122"/>
      <w:bookmarkEnd w:id="25"/>
      <w:r>
        <w:t>&lt;13&gt; Являющихся государственными организациями и хозяйственными обществами, более 50 процентов акций (долей в уставных фондах) которых находится в государственной собственности (кроме микроорганизаций, организаций с участием иностранного капитала), а также государственными унитарными предприятиями и хозяйственными обществами, более 50 процентов акций (долей в уставных фондах) которых находится в государственной собственности, являющимися управляющими компаниями холдингов, в целом по холдингу.</w:t>
      </w:r>
    </w:p>
    <w:p w:rsidR="00A61CF0" w:rsidRDefault="00A61C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Пункт 14 действует по 31 декабря 2023 года (</w:t>
            </w:r>
            <w:hyperlink w:anchor="P185" w:history="1">
              <w:r>
                <w:rPr>
                  <w:color w:val="0000FF"/>
                </w:rPr>
                <w:t>пункт 26</w:t>
              </w:r>
            </w:hyperlink>
            <w:r>
              <w:rPr>
                <w:color w:val="392C69"/>
              </w:rPr>
              <w:t xml:space="preserve"> данного документа).</w:t>
            </w:r>
          </w:p>
        </w:tc>
      </w:tr>
    </w:tbl>
    <w:p w:rsidR="00A61CF0" w:rsidRDefault="00A61CF0">
      <w:pPr>
        <w:pStyle w:val="ConsPlusNormal"/>
        <w:spacing w:before="280"/>
        <w:ind w:firstLine="540"/>
        <w:jc w:val="both"/>
      </w:pPr>
      <w:r>
        <w:t>14. Размер заработной платы руководителей субъектов Оршанского района (организаций) не ограничивается коэффициентом соотношения средней заработной платы руководителей и средней заработной платы по организации в целом при условии ее достижения по организации в целом уровня выше среднего по Оршанскому району за месяц, предшествующий месяцу начисления заработной платы.</w:t>
      </w:r>
    </w:p>
    <w:p w:rsidR="00A61CF0" w:rsidRDefault="00A61C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Пункт 15 действует по 31 декабря 2023 года (</w:t>
            </w:r>
            <w:hyperlink w:anchor="P185" w:history="1">
              <w:r>
                <w:rPr>
                  <w:color w:val="0000FF"/>
                </w:rPr>
                <w:t>пункт 26</w:t>
              </w:r>
            </w:hyperlink>
            <w:r>
              <w:rPr>
                <w:color w:val="392C69"/>
              </w:rPr>
              <w:t xml:space="preserve"> данного документа).</w:t>
            </w:r>
          </w:p>
        </w:tc>
      </w:tr>
    </w:tbl>
    <w:p w:rsidR="00A61CF0" w:rsidRDefault="00A61CF0">
      <w:pPr>
        <w:pStyle w:val="ConsPlusNormal"/>
        <w:spacing w:before="280"/>
        <w:ind w:firstLine="540"/>
        <w:jc w:val="both"/>
      </w:pPr>
      <w:bookmarkStart w:id="26" w:name="P127"/>
      <w:bookmarkEnd w:id="26"/>
      <w:r>
        <w:t>15. Размер индивидуальных вознаграждений по итогам года определяется с учетом результатов работы:</w:t>
      </w:r>
    </w:p>
    <w:p w:rsidR="00A61CF0" w:rsidRDefault="00A61CF0">
      <w:pPr>
        <w:pStyle w:val="ConsPlusNormal"/>
        <w:spacing w:before="220"/>
        <w:ind w:firstLine="540"/>
        <w:jc w:val="both"/>
      </w:pPr>
      <w:r>
        <w:t>председателя Оршанского райисполкома - председателем Витебского облисполкома;</w:t>
      </w:r>
    </w:p>
    <w:p w:rsidR="00A61CF0" w:rsidRDefault="00A61CF0">
      <w:pPr>
        <w:pStyle w:val="ConsPlusNormal"/>
        <w:spacing w:before="220"/>
        <w:ind w:firstLine="540"/>
        <w:jc w:val="both"/>
      </w:pPr>
      <w:r>
        <w:t>иных руководителей и государственных служащих Оршанского райисполкома - председателем Оршанского райисполкома.</w:t>
      </w:r>
    </w:p>
    <w:p w:rsidR="00A61CF0" w:rsidRDefault="00A61CF0">
      <w:pPr>
        <w:pStyle w:val="ConsPlusNormal"/>
        <w:jc w:val="both"/>
      </w:pPr>
    </w:p>
    <w:p w:rsidR="00A61CF0" w:rsidRDefault="00A61CF0">
      <w:pPr>
        <w:pStyle w:val="ConsPlusNormal"/>
        <w:ind w:firstLine="540"/>
        <w:jc w:val="both"/>
      </w:pPr>
      <w:r>
        <w:rPr>
          <w:b/>
        </w:rPr>
        <w:lastRenderedPageBreak/>
        <w:t>Понятийный аппарат, заключительные и переходные положения.</w:t>
      </w:r>
    </w:p>
    <w:p w:rsidR="00A61CF0" w:rsidRDefault="00A61CF0">
      <w:pPr>
        <w:pStyle w:val="ConsPlusNormal"/>
        <w:jc w:val="both"/>
      </w:pPr>
    </w:p>
    <w:p w:rsidR="00A61CF0" w:rsidRDefault="00A61CF0">
      <w:pPr>
        <w:pStyle w:val="ConsPlusNormal"/>
        <w:ind w:firstLine="540"/>
        <w:jc w:val="both"/>
      </w:pPr>
      <w:bookmarkStart w:id="27" w:name="P133"/>
      <w:bookmarkEnd w:id="27"/>
      <w:r>
        <w:t>16. Для целей настоящего Указа применяются следующие термины:</w:t>
      </w:r>
    </w:p>
    <w:p w:rsidR="00A61CF0" w:rsidRDefault="00A61CF0">
      <w:pPr>
        <w:pStyle w:val="ConsPlusNormal"/>
        <w:spacing w:before="220"/>
        <w:ind w:firstLine="540"/>
        <w:jc w:val="both"/>
      </w:pPr>
      <w:r>
        <w:t xml:space="preserve">субъекты Оршанского района - юридические лица и индивидуальные предприниматели, зарегистрированные в Республике Беларусь с местом нахождения (жительства) в Оршанском районе и осуществляющие на его территории деятельность по производству товаров (работ, услуг) собственного производства, в отношении которых в течение календарного года (его части) действовал сертификат продукции (работ и услуг) собственного производства. В целях признания юридических лиц и индивидуальных предпринимателей субъектами Оршанского района к товарам (работам, услугам) не относятся товары (работы, услуги), производство (выполнение, оказание) которых осуществляется полностью либо частично с использованием имущества и (или) труда их работников вне территории Оршанского района, а также представление имущества в аренду (финансовую аренду (лизинг), иное возмездное и безвозмездное пользование </w:t>
      </w:r>
      <w:hyperlink w:anchor="P137" w:history="1">
        <w:r>
          <w:rPr>
            <w:color w:val="0000FF"/>
          </w:rPr>
          <w:t>&lt;14&gt;</w:t>
        </w:r>
      </w:hyperlink>
      <w:r>
        <w:t>;</w:t>
      </w:r>
    </w:p>
    <w:p w:rsidR="00A61CF0" w:rsidRDefault="00A61CF0">
      <w:pPr>
        <w:pStyle w:val="ConsPlusNormal"/>
        <w:spacing w:before="220"/>
        <w:ind w:firstLine="540"/>
        <w:jc w:val="both"/>
      </w:pPr>
      <w:r>
        <w:t>объект на территории Оршанского района - объект, строительство которого осуществляется (осуществлено) на территории Оршанского района в соответствии с разрешительной документацией на проектирование, возведение, реконструкцию, реставрацию, капитальный ремонт объектов строительства, выданной в порядке, установленном законодательством.</w:t>
      </w:r>
    </w:p>
    <w:p w:rsidR="00A61CF0" w:rsidRDefault="00A61CF0">
      <w:pPr>
        <w:pStyle w:val="ConsPlusNormal"/>
        <w:spacing w:before="220"/>
        <w:ind w:firstLine="540"/>
        <w:jc w:val="both"/>
      </w:pPr>
      <w:r>
        <w:t>--------------------------------</w:t>
      </w:r>
    </w:p>
    <w:p w:rsidR="00A61CF0" w:rsidRDefault="00A61CF0">
      <w:pPr>
        <w:pStyle w:val="ConsPlusNormal"/>
        <w:spacing w:before="220"/>
        <w:ind w:firstLine="540"/>
        <w:jc w:val="both"/>
      </w:pPr>
      <w:bookmarkStart w:id="28" w:name="P137"/>
      <w:bookmarkEnd w:id="28"/>
      <w:r>
        <w:t>&lt;14&gt; Положения второго предложения абзаца второго пункта 16 не распространяются на услуги перевозки грузов (пассажиров), при оказании которых пункты погрузки (отправления) и (или) разгрузки (назначения) расположены на территории Оршанского района.</w:t>
      </w:r>
    </w:p>
    <w:p w:rsidR="00A61CF0" w:rsidRDefault="00A61C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Пункт 17 вступил в силу после официального опубликования (</w:t>
            </w:r>
            <w:hyperlink w:anchor="P183" w:history="1">
              <w:r>
                <w:rPr>
                  <w:color w:val="0000FF"/>
                </w:rPr>
                <w:t>абзац третий пункта 25</w:t>
              </w:r>
            </w:hyperlink>
            <w:r>
              <w:rPr>
                <w:color w:val="392C69"/>
              </w:rPr>
              <w:t xml:space="preserve"> данного документа).</w:t>
            </w:r>
          </w:p>
        </w:tc>
      </w:tr>
    </w:tbl>
    <w:p w:rsidR="00A61CF0" w:rsidRDefault="00A61CF0">
      <w:pPr>
        <w:pStyle w:val="ConsPlusNormal"/>
        <w:spacing w:before="280"/>
        <w:ind w:firstLine="540"/>
        <w:jc w:val="both"/>
      </w:pPr>
      <w:r>
        <w:t>17. При формировании Витебским облисполкомом расчетных показателей по бюджету Оршанского района на 2020 - 2023 годы прогнозный объем собственных доходов бюджета района учитывается на уровне плана собственных доходов, принятого Оршанским районным Советом депутатов при утверждении бюджета на предыдущий год.</w:t>
      </w:r>
    </w:p>
    <w:p w:rsidR="00A61CF0" w:rsidRDefault="00A61CF0">
      <w:pPr>
        <w:pStyle w:val="ConsPlusNormal"/>
        <w:spacing w:before="220"/>
        <w:ind w:firstLine="540"/>
        <w:jc w:val="both"/>
      </w:pPr>
      <w:bookmarkStart w:id="29" w:name="P140"/>
      <w:bookmarkEnd w:id="29"/>
      <w:r>
        <w:t xml:space="preserve">18. Внести изменения и дополнение в </w:t>
      </w:r>
      <w:hyperlink r:id="rId27" w:history="1">
        <w:r>
          <w:rPr>
            <w:color w:val="0000FF"/>
          </w:rPr>
          <w:t>Указ</w:t>
        </w:r>
      </w:hyperlink>
      <w:r>
        <w:t xml:space="preserve"> Президента Республики Беларусь от 13 июня 2018 г. N 236 "О дополнении и изменении Указа Президента Республики Беларусь" </w:t>
      </w:r>
      <w:hyperlink w:anchor="P303" w:history="1">
        <w:r>
          <w:rPr>
            <w:color w:val="0000FF"/>
          </w:rPr>
          <w:t>(приложение 2)</w:t>
        </w:r>
      </w:hyperlink>
      <w:r>
        <w:t>.</w:t>
      </w:r>
    </w:p>
    <w:p w:rsidR="00A61CF0" w:rsidRDefault="00A61CF0">
      <w:pPr>
        <w:pStyle w:val="ConsPlusNormal"/>
        <w:spacing w:before="220"/>
        <w:ind w:firstLine="540"/>
        <w:jc w:val="both"/>
      </w:pPr>
      <w:bookmarkStart w:id="30" w:name="P141"/>
      <w:bookmarkEnd w:id="30"/>
      <w:r>
        <w:t>19. Положения актов законодательства, регулирующие вопросы, изложенные в настоящем Указе, действуют в части, ему не противоречащей.</w:t>
      </w:r>
    </w:p>
    <w:p w:rsidR="00A61CF0" w:rsidRDefault="00A61C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Пункт 20 вступил в силу после официального опубликования (</w:t>
            </w:r>
            <w:hyperlink w:anchor="P183" w:history="1">
              <w:r>
                <w:rPr>
                  <w:color w:val="0000FF"/>
                </w:rPr>
                <w:t>абзац третий пункта 25</w:t>
              </w:r>
            </w:hyperlink>
            <w:r>
              <w:rPr>
                <w:color w:val="392C69"/>
              </w:rPr>
              <w:t xml:space="preserve"> данного документа).</w:t>
            </w:r>
          </w:p>
        </w:tc>
      </w:tr>
    </w:tbl>
    <w:p w:rsidR="00A61CF0" w:rsidRDefault="00A61CF0">
      <w:pPr>
        <w:pStyle w:val="ConsPlusNormal"/>
        <w:spacing w:before="280"/>
        <w:ind w:firstLine="540"/>
        <w:jc w:val="both"/>
      </w:pPr>
      <w:r>
        <w:t>20. Совету Министров Республики Беларусь:</w:t>
      </w:r>
    </w:p>
    <w:p w:rsidR="00A61CF0" w:rsidRDefault="00A61CF0">
      <w:pPr>
        <w:pStyle w:val="ConsPlusNormal"/>
        <w:spacing w:before="220"/>
        <w:ind w:firstLine="540"/>
        <w:jc w:val="both"/>
      </w:pPr>
      <w:r>
        <w:t xml:space="preserve">20.1. утвердить комплекс мер по реализации </w:t>
      </w:r>
      <w:hyperlink w:anchor="P331" w:history="1">
        <w:r>
          <w:rPr>
            <w:color w:val="0000FF"/>
          </w:rPr>
          <w:t>Программы</w:t>
        </w:r>
      </w:hyperlink>
      <w:r>
        <w:t>, а также при формировании проектов республиканского бюджета на 2020 - 2023 годы предусматривать средства на реализацию ее мероприятий;</w:t>
      </w:r>
    </w:p>
    <w:p w:rsidR="00A61CF0" w:rsidRDefault="00A61CF0">
      <w:pPr>
        <w:pStyle w:val="ConsPlusNormal"/>
        <w:spacing w:before="220"/>
        <w:ind w:firstLine="540"/>
        <w:jc w:val="both"/>
      </w:pPr>
      <w:r>
        <w:t>20.2. в трехмесячный срок:</w:t>
      </w:r>
    </w:p>
    <w:p w:rsidR="00A61CF0" w:rsidRDefault="00A61CF0">
      <w:pPr>
        <w:pStyle w:val="ConsPlusNormal"/>
        <w:spacing w:before="220"/>
        <w:ind w:firstLine="540"/>
        <w:jc w:val="both"/>
      </w:pPr>
      <w:r>
        <w:t xml:space="preserve">совместно с Комитетом государственного контроля, Генеральной прокуратурой, Национальным банком и иными заинтересованными в целях создания максимально комфортных </w:t>
      </w:r>
      <w:r>
        <w:lastRenderedPageBreak/>
        <w:t>условий для вложения средств в экономику Оршанского района разработать и внести на рассмотрение Президента Республики Беларусь проект нормативного правового акта, предусматривающего установление особого порядка определения источников происхождения средств (при инвестировании их в экономику региона), руководствуясь при этом принципом добросовестности инвестора;</w:t>
      </w:r>
    </w:p>
    <w:p w:rsidR="00A61CF0" w:rsidRDefault="00A61CF0">
      <w:pPr>
        <w:pStyle w:val="ConsPlusNormal"/>
        <w:spacing w:before="220"/>
        <w:ind w:firstLine="540"/>
        <w:jc w:val="both"/>
      </w:pPr>
      <w:r>
        <w:t xml:space="preserve">совместно с Национальным центром законодательства и правовых исследований проработать вопрос о дальнейшей возможной корректировке на плановой основе положений Уголовного </w:t>
      </w:r>
      <w:hyperlink r:id="rId28" w:history="1">
        <w:r>
          <w:rPr>
            <w:color w:val="0000FF"/>
          </w:rPr>
          <w:t>кодекса</w:t>
        </w:r>
      </w:hyperlink>
      <w:r>
        <w:t xml:space="preserve"> Республики Беларусь и Уголовно-процессуального </w:t>
      </w:r>
      <w:hyperlink r:id="rId29" w:history="1">
        <w:r>
          <w:rPr>
            <w:color w:val="0000FF"/>
          </w:rPr>
          <w:t>кодекса</w:t>
        </w:r>
      </w:hyperlink>
      <w:r>
        <w:t xml:space="preserve"> Республики Беларусь, в том числе на предмет:</w:t>
      </w:r>
    </w:p>
    <w:p w:rsidR="00A61CF0" w:rsidRDefault="00A61CF0">
      <w:pPr>
        <w:pStyle w:val="ConsPlusNormal"/>
        <w:spacing w:before="220"/>
        <w:ind w:firstLine="540"/>
        <w:jc w:val="both"/>
      </w:pPr>
      <w:r>
        <w:t>перевода отдельных составов преступлений против собственности, порядка осуществления экономической деятельности в категорию дел частного обвинения;</w:t>
      </w:r>
    </w:p>
    <w:p w:rsidR="00A61CF0" w:rsidRDefault="00A61CF0">
      <w:pPr>
        <w:pStyle w:val="ConsPlusNormal"/>
        <w:spacing w:before="220"/>
        <w:ind w:firstLine="540"/>
        <w:jc w:val="both"/>
      </w:pPr>
      <w:r>
        <w:t>декриминализации отдельных составов преступлений против порядка осуществления экономической деятельности, которые по своей направленности не предполагают причинения реального существенного вреда государственным или общественным интересам и (или) имеют признаки гражданско-правовой ответственности;</w:t>
      </w:r>
    </w:p>
    <w:p w:rsidR="00A61CF0" w:rsidRDefault="00A61CF0">
      <w:pPr>
        <w:pStyle w:val="ConsPlusNormal"/>
        <w:spacing w:before="220"/>
        <w:ind w:firstLine="540"/>
        <w:jc w:val="both"/>
      </w:pPr>
      <w:r>
        <w:t>20.3. обеспечить включение в Государственную инвестиционную программу на 2019 год объекта "Строительство арендного дома на 40 квартир для медицинских работников в дер. Андреевщина Оршанского района";</w:t>
      </w:r>
    </w:p>
    <w:p w:rsidR="00A61CF0" w:rsidRDefault="00A61CF0">
      <w:pPr>
        <w:pStyle w:val="ConsPlusNormal"/>
        <w:spacing w:before="220"/>
        <w:ind w:firstLine="540"/>
        <w:jc w:val="both"/>
      </w:pPr>
      <w:r>
        <w:t>20.4. совместно с Витебским облисполкомом обеспечить:</w:t>
      </w:r>
    </w:p>
    <w:p w:rsidR="00A61CF0" w:rsidRDefault="00A61CF0">
      <w:pPr>
        <w:pStyle w:val="ConsPlusNormal"/>
        <w:spacing w:before="220"/>
        <w:ind w:firstLine="540"/>
        <w:jc w:val="both"/>
      </w:pPr>
      <w:r>
        <w:t>на основе равнодолевого участия финансирование за счет средств республиканского и областного бюджетов, предусмотренных на финансирование соответствующих инвестиционных программ, следующих объектов:</w:t>
      </w:r>
    </w:p>
    <w:p w:rsidR="00A61CF0" w:rsidRDefault="00A61CF0">
      <w:pPr>
        <w:pStyle w:val="ConsPlusNormal"/>
        <w:spacing w:before="220"/>
        <w:ind w:firstLine="540"/>
        <w:jc w:val="both"/>
      </w:pPr>
      <w:r>
        <w:t>"Завершение реконструкции спортивного комплекса (г. Орша, ул. Перекопская, 58а) государственного учреждения "Физкультурно-спортивный клуб "Орша" в 2020 - 2021 годах;</w:t>
      </w:r>
    </w:p>
    <w:p w:rsidR="00A61CF0" w:rsidRDefault="00A61CF0">
      <w:pPr>
        <w:pStyle w:val="ConsPlusNormal"/>
        <w:spacing w:before="220"/>
        <w:ind w:firstLine="540"/>
        <w:jc w:val="both"/>
      </w:pPr>
      <w:r>
        <w:t>"Реконструкция физкультурно-оздоровительного комплекса в агрогородке Бабиничи с пристройкой культурно-спортивного центра (включая разработку проектной документации)" в 2020 - 2021 годах;</w:t>
      </w:r>
    </w:p>
    <w:p w:rsidR="00A61CF0" w:rsidRDefault="00A61CF0">
      <w:pPr>
        <w:pStyle w:val="ConsPlusNormal"/>
        <w:spacing w:before="220"/>
        <w:ind w:firstLine="540"/>
        <w:jc w:val="both"/>
      </w:pPr>
      <w:r>
        <w:t>"Строительство поликлиники в новом микрорайоне г. Орши" в 2021 - 2023 годах;</w:t>
      </w:r>
    </w:p>
    <w:p w:rsidR="00A61CF0" w:rsidRDefault="00A61CF0">
      <w:pPr>
        <w:pStyle w:val="ConsPlusNormal"/>
        <w:spacing w:before="220"/>
        <w:ind w:firstLine="540"/>
        <w:jc w:val="both"/>
      </w:pPr>
      <w:r>
        <w:t>проведение широкой информационно-разъяснительной работы по вопросам применения настоящего Указа, а также принять иные меры по реализации его положений.</w:t>
      </w:r>
    </w:p>
    <w:p w:rsidR="00A61CF0" w:rsidRDefault="00A61C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Пункт 21 вступил в силу после официального опубликования (</w:t>
            </w:r>
            <w:hyperlink w:anchor="P183" w:history="1">
              <w:r>
                <w:rPr>
                  <w:color w:val="0000FF"/>
                </w:rPr>
                <w:t>абзац третий пункта 25</w:t>
              </w:r>
            </w:hyperlink>
            <w:r>
              <w:rPr>
                <w:color w:val="392C69"/>
              </w:rPr>
              <w:t xml:space="preserve"> данного документа).</w:t>
            </w:r>
          </w:p>
        </w:tc>
      </w:tr>
    </w:tbl>
    <w:p w:rsidR="00A61CF0" w:rsidRDefault="00A61CF0">
      <w:pPr>
        <w:pStyle w:val="ConsPlusNormal"/>
        <w:spacing w:before="280"/>
        <w:ind w:firstLine="540"/>
        <w:jc w:val="both"/>
      </w:pPr>
      <w:r>
        <w:t>21. Витебскому облисполкому:</w:t>
      </w:r>
    </w:p>
    <w:p w:rsidR="00A61CF0" w:rsidRDefault="00A61CF0">
      <w:pPr>
        <w:pStyle w:val="ConsPlusNormal"/>
        <w:spacing w:before="220"/>
        <w:ind w:firstLine="540"/>
        <w:jc w:val="both"/>
      </w:pPr>
      <w:r>
        <w:t xml:space="preserve">21.1. при формировании проектов областного бюджета и расчетных показателей по бюджету Оршанского района на 2020 - 2023 годы предусматривать средства на финансирование мероприятий </w:t>
      </w:r>
      <w:hyperlink w:anchor="P331" w:history="1">
        <w:r>
          <w:rPr>
            <w:color w:val="0000FF"/>
          </w:rPr>
          <w:t>Программы</w:t>
        </w:r>
      </w:hyperlink>
      <w:r>
        <w:t>;</w:t>
      </w:r>
    </w:p>
    <w:p w:rsidR="00A61CF0" w:rsidRDefault="00A61CF0">
      <w:pPr>
        <w:pStyle w:val="ConsPlusNormal"/>
        <w:spacing w:before="220"/>
        <w:ind w:firstLine="540"/>
        <w:jc w:val="both"/>
      </w:pPr>
      <w:r>
        <w:t xml:space="preserve">21.2. обеспечить в 2019 году разработку проектной документации, строительство и ввод в эксплуатацию объекта "Реконструкция здания городского Дворца культуры "Орша" в г. Орше по просп. Текстильщиков, 13 (включая проектно-изыскательские работы)". При этом установить, что при строительстве данного объекта допускается выделение в проектной документации этапов работ с выполнением проектных работ на следующий этап при одновременном выполнении работ </w:t>
      </w:r>
      <w:r>
        <w:lastRenderedPageBreak/>
        <w:t>по строительству объекта на текущем этапе (параллельное проектирование и строительство объекта), определив:</w:t>
      </w:r>
    </w:p>
    <w:p w:rsidR="00A61CF0" w:rsidRDefault="00A61CF0">
      <w:pPr>
        <w:pStyle w:val="ConsPlusNormal"/>
        <w:spacing w:before="220"/>
        <w:ind w:firstLine="540"/>
        <w:jc w:val="both"/>
      </w:pPr>
      <w:r>
        <w:t>коммунальное унитарное предприятие "Управление капитального строительства Витебского облисполкома" заказчиком и инженерной организацией по проектированию и строительству объекта;</w:t>
      </w:r>
    </w:p>
    <w:p w:rsidR="00A61CF0" w:rsidRDefault="00A61CF0">
      <w:pPr>
        <w:pStyle w:val="ConsPlusNormal"/>
        <w:spacing w:before="220"/>
        <w:ind w:firstLine="540"/>
        <w:jc w:val="both"/>
      </w:pPr>
      <w:r>
        <w:t>областное государственное унитарное проектное предприятие "Институт Витебскгражданпроект" генеральной проектной организацией по проектированию объекта, включая объекты инженерной и транспортной инфраструктуры, обеспечивающие функционирование объекта;</w:t>
      </w:r>
    </w:p>
    <w:p w:rsidR="00A61CF0" w:rsidRDefault="00A61CF0">
      <w:pPr>
        <w:pStyle w:val="ConsPlusNormal"/>
        <w:spacing w:before="220"/>
        <w:ind w:firstLine="540"/>
        <w:jc w:val="both"/>
      </w:pPr>
      <w:r>
        <w:t>открытое акционерное общество "Оршанский строительный трест N 18" генеральной подрядной организацией по строительству объекта, включая объекты инженерной и транспортной инфраструктуры, обеспечивающие функционирование объекта;</w:t>
      </w:r>
    </w:p>
    <w:p w:rsidR="00A61CF0" w:rsidRDefault="00A61CF0">
      <w:pPr>
        <w:pStyle w:val="ConsPlusNormal"/>
        <w:spacing w:before="220"/>
        <w:ind w:firstLine="540"/>
        <w:jc w:val="both"/>
      </w:pPr>
      <w:r>
        <w:t>21.3. обеспечить в 2020 году за счет местных бюджетов разработку проектной документации по объекту "Строительство поликлиники в новом микрорайоне г. Орши";</w:t>
      </w:r>
    </w:p>
    <w:p w:rsidR="00A61CF0" w:rsidRDefault="00A61CF0">
      <w:pPr>
        <w:pStyle w:val="ConsPlusNormal"/>
        <w:spacing w:before="220"/>
        <w:ind w:firstLine="540"/>
        <w:jc w:val="both"/>
      </w:pPr>
      <w:r>
        <w:t>21.4. совместно с Оршанским райисполкомом обеспечить финансирование за счет средств консолидированного бюджета Витебской области:</w:t>
      </w:r>
    </w:p>
    <w:p w:rsidR="00A61CF0" w:rsidRDefault="00A61CF0">
      <w:pPr>
        <w:pStyle w:val="ConsPlusNormal"/>
        <w:spacing w:before="220"/>
        <w:ind w:firstLine="540"/>
        <w:jc w:val="both"/>
      </w:pPr>
      <w:r>
        <w:t>приобретения дорожной, специальной коммунальной техники и оборудования для организаций жилищно-коммунального хозяйства Оршанского района, а также коммунального унитарного предприятия "Витебскоблдорстрой" (филиала "Оршанское ДРСУ N 181");</w:t>
      </w:r>
    </w:p>
    <w:p w:rsidR="00A61CF0" w:rsidRDefault="00A61CF0">
      <w:pPr>
        <w:pStyle w:val="ConsPlusNormal"/>
        <w:spacing w:before="220"/>
        <w:ind w:firstLine="540"/>
        <w:jc w:val="both"/>
      </w:pPr>
      <w:r>
        <w:t>оснащения в 2020 - 2021 годах многоквартирных жилых домов Оршанского района системами автоматизации и диспетчеризации;</w:t>
      </w:r>
    </w:p>
    <w:p w:rsidR="00A61CF0" w:rsidRDefault="00A61CF0">
      <w:pPr>
        <w:pStyle w:val="ConsPlusNormal"/>
        <w:spacing w:before="220"/>
        <w:ind w:firstLine="540"/>
        <w:jc w:val="both"/>
      </w:pPr>
      <w:r>
        <w:t>21.5. совместно с Оршанским райисполкомом активизировать работу субъектов инфраструктуры поддержки малого и среднего предпринимательства на территории Оршанского района, сконцентрировавшись на вопросах информационно-разъяснительной работы с населением Оршанского района в целях повышения его самозанятости и вовлечения в предпринимательскую деятельность;</w:t>
      </w:r>
    </w:p>
    <w:p w:rsidR="00A61CF0" w:rsidRDefault="00A61CF0">
      <w:pPr>
        <w:pStyle w:val="ConsPlusNormal"/>
        <w:spacing w:before="220"/>
        <w:ind w:firstLine="540"/>
        <w:jc w:val="both"/>
      </w:pPr>
      <w:r>
        <w:t xml:space="preserve">21.6. ежегодно, начиная с 2020 года, до 20 апреля года, следующего за отчетным, докладывать Президенту Республики Беларусь о ходе реализации настоящего Указа и </w:t>
      </w:r>
      <w:hyperlink w:anchor="P331" w:history="1">
        <w:r>
          <w:rPr>
            <w:color w:val="0000FF"/>
          </w:rPr>
          <w:t>Программы</w:t>
        </w:r>
      </w:hyperlink>
      <w:r>
        <w:t>.</w:t>
      </w:r>
    </w:p>
    <w:p w:rsidR="00A61CF0" w:rsidRDefault="00A61C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Пункт 22 вступил в силу после официального опубликования (</w:t>
            </w:r>
            <w:hyperlink w:anchor="P183" w:history="1">
              <w:r>
                <w:rPr>
                  <w:color w:val="0000FF"/>
                </w:rPr>
                <w:t>абзац третий пункта 25</w:t>
              </w:r>
            </w:hyperlink>
            <w:r>
              <w:rPr>
                <w:color w:val="392C69"/>
              </w:rPr>
              <w:t xml:space="preserve"> данного документа).</w:t>
            </w:r>
          </w:p>
        </w:tc>
      </w:tr>
    </w:tbl>
    <w:p w:rsidR="00A61CF0" w:rsidRDefault="00A61CF0">
      <w:pPr>
        <w:pStyle w:val="ConsPlusNormal"/>
        <w:spacing w:before="280"/>
        <w:ind w:firstLine="540"/>
        <w:jc w:val="both"/>
      </w:pPr>
      <w:r>
        <w:t>22. Витебскому областному Совету депутатов:</w:t>
      </w:r>
    </w:p>
    <w:p w:rsidR="00A61CF0" w:rsidRDefault="00A61CF0">
      <w:pPr>
        <w:pStyle w:val="ConsPlusNormal"/>
        <w:spacing w:before="220"/>
        <w:ind w:firstLine="540"/>
        <w:jc w:val="both"/>
      </w:pPr>
      <w:r>
        <w:t>22.1. установить возможность использования средств инновационного фонда Витебского облисполкома на финансирование инновационных проектов субъектов малого и среднего предпринимательства, создание и развитие инновационной инфраструктуры Оршанского района, предусмотрев одним из критериев такого финансирования организацию технологического процесса, обеспечивающего среднегодовой уровень добавленной стоимости на одного работающего, равный среднему уровню добавленной стоимости на одного работающего по соответствующему виду экономической деятельности в Республике Беларусь за предыдущий год либо превышающий этот уровень;</w:t>
      </w:r>
    </w:p>
    <w:p w:rsidR="00A61CF0" w:rsidRDefault="00A61CF0">
      <w:pPr>
        <w:pStyle w:val="ConsPlusNormal"/>
        <w:spacing w:before="220"/>
        <w:ind w:firstLine="540"/>
        <w:jc w:val="both"/>
      </w:pPr>
      <w:r>
        <w:t>22.2. направлять не менее 0,15 процента от собственных доходов консолидированного бюджета Витебской области на развитие малого и среднего предпринимательства на территории Оршанского района.</w:t>
      </w:r>
    </w:p>
    <w:p w:rsidR="00A61CF0" w:rsidRDefault="00A61C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Пункт 23 вступил в силу после официального опубликования (</w:t>
            </w:r>
            <w:hyperlink w:anchor="P183" w:history="1">
              <w:r>
                <w:rPr>
                  <w:color w:val="0000FF"/>
                </w:rPr>
                <w:t>абзац третий пункта 25</w:t>
              </w:r>
            </w:hyperlink>
            <w:r>
              <w:rPr>
                <w:color w:val="392C69"/>
              </w:rPr>
              <w:t xml:space="preserve"> данного документа).</w:t>
            </w:r>
          </w:p>
        </w:tc>
      </w:tr>
    </w:tbl>
    <w:p w:rsidR="00A61CF0" w:rsidRDefault="00A61CF0">
      <w:pPr>
        <w:pStyle w:val="ConsPlusNormal"/>
        <w:spacing w:before="280"/>
        <w:ind w:firstLine="540"/>
        <w:jc w:val="both"/>
      </w:pPr>
      <w:r>
        <w:t>23. Предоставить Совету Министров Республики Беларусь право разъяснять вопросы применения настоящего Указа.</w:t>
      </w:r>
    </w:p>
    <w:p w:rsidR="00A61CF0" w:rsidRDefault="00A61C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Пункт 24 вступил в силу после официального опубликования (</w:t>
            </w:r>
            <w:hyperlink w:anchor="P183" w:history="1">
              <w:r>
                <w:rPr>
                  <w:color w:val="0000FF"/>
                </w:rPr>
                <w:t>абзац третий пункта 25</w:t>
              </w:r>
            </w:hyperlink>
            <w:r>
              <w:rPr>
                <w:color w:val="392C69"/>
              </w:rPr>
              <w:t xml:space="preserve"> данного документа).</w:t>
            </w:r>
          </w:p>
        </w:tc>
      </w:tr>
    </w:tbl>
    <w:p w:rsidR="00A61CF0" w:rsidRDefault="00A61CF0">
      <w:pPr>
        <w:pStyle w:val="ConsPlusNormal"/>
        <w:spacing w:before="280"/>
        <w:ind w:firstLine="540"/>
        <w:jc w:val="both"/>
      </w:pPr>
      <w:r>
        <w:t>24. Возложить контроль за выполнением:</w:t>
      </w:r>
    </w:p>
    <w:p w:rsidR="00A61CF0" w:rsidRDefault="00A61CF0">
      <w:pPr>
        <w:pStyle w:val="ConsPlusNormal"/>
        <w:spacing w:before="220"/>
        <w:ind w:firstLine="540"/>
        <w:jc w:val="both"/>
      </w:pPr>
      <w:hyperlink w:anchor="P109" w:history="1">
        <w:r>
          <w:rPr>
            <w:color w:val="0000FF"/>
          </w:rPr>
          <w:t>пункта 12</w:t>
        </w:r>
      </w:hyperlink>
      <w:r>
        <w:t xml:space="preserve"> настоящего Указа - на Генеральную прокуратуру;</w:t>
      </w:r>
    </w:p>
    <w:p w:rsidR="00A61CF0" w:rsidRDefault="00A61CF0">
      <w:pPr>
        <w:pStyle w:val="ConsPlusNormal"/>
        <w:spacing w:before="220"/>
        <w:ind w:firstLine="540"/>
        <w:jc w:val="both"/>
      </w:pPr>
      <w:r>
        <w:t>иных положений настоящего Указа - на Комитет государственного контроля и Совет Министров Республики Беларусь.</w:t>
      </w:r>
    </w:p>
    <w:p w:rsidR="00A61CF0" w:rsidRDefault="00A61C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Пункт 25 вступил в силу после официального опубликования.</w:t>
            </w:r>
          </w:p>
        </w:tc>
      </w:tr>
    </w:tbl>
    <w:p w:rsidR="00A61CF0" w:rsidRDefault="00A61CF0">
      <w:pPr>
        <w:pStyle w:val="ConsPlusNormal"/>
        <w:spacing w:before="280"/>
        <w:ind w:firstLine="540"/>
        <w:jc w:val="both"/>
      </w:pPr>
      <w:r>
        <w:t>25. Настоящий Указ вступает в силу в следующем порядке:</w:t>
      </w:r>
    </w:p>
    <w:p w:rsidR="00A61CF0" w:rsidRDefault="00A61CF0">
      <w:pPr>
        <w:pStyle w:val="ConsPlusNormal"/>
        <w:spacing w:before="220"/>
        <w:ind w:firstLine="540"/>
        <w:jc w:val="both"/>
      </w:pPr>
      <w:hyperlink w:anchor="P23" w:history="1">
        <w:r>
          <w:rPr>
            <w:color w:val="0000FF"/>
          </w:rPr>
          <w:t>пункты 4</w:t>
        </w:r>
      </w:hyperlink>
      <w:r>
        <w:t xml:space="preserve"> - </w:t>
      </w:r>
      <w:hyperlink w:anchor="P133" w:history="1">
        <w:r>
          <w:rPr>
            <w:color w:val="0000FF"/>
          </w:rPr>
          <w:t>16</w:t>
        </w:r>
      </w:hyperlink>
      <w:r>
        <w:t xml:space="preserve">, </w:t>
      </w:r>
      <w:hyperlink w:anchor="P140" w:history="1">
        <w:r>
          <w:rPr>
            <w:color w:val="0000FF"/>
          </w:rPr>
          <w:t>18</w:t>
        </w:r>
      </w:hyperlink>
      <w:r>
        <w:t xml:space="preserve"> и </w:t>
      </w:r>
      <w:hyperlink w:anchor="P141" w:history="1">
        <w:r>
          <w:rPr>
            <w:color w:val="0000FF"/>
          </w:rPr>
          <w:t>19</w:t>
        </w:r>
      </w:hyperlink>
      <w:r>
        <w:t xml:space="preserve"> - с 1 января 2019 г.;</w:t>
      </w:r>
    </w:p>
    <w:p w:rsidR="00A61CF0" w:rsidRDefault="00A61CF0">
      <w:pPr>
        <w:pStyle w:val="ConsPlusNormal"/>
        <w:spacing w:before="220"/>
        <w:ind w:firstLine="540"/>
        <w:jc w:val="both"/>
      </w:pPr>
      <w:bookmarkStart w:id="31" w:name="P183"/>
      <w:bookmarkEnd w:id="31"/>
      <w:r>
        <w:t>иные положения и настоящий пункт - после официального опубликования настоящего Указа.</w:t>
      </w:r>
    </w:p>
    <w:p w:rsidR="00A61CF0" w:rsidRDefault="00A61C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CF0">
        <w:trPr>
          <w:jc w:val="center"/>
        </w:trPr>
        <w:tc>
          <w:tcPr>
            <w:tcW w:w="9294" w:type="dxa"/>
            <w:tcBorders>
              <w:top w:val="nil"/>
              <w:left w:val="single" w:sz="24" w:space="0" w:color="CED3F1"/>
              <w:bottom w:val="nil"/>
              <w:right w:val="single" w:sz="24" w:space="0" w:color="F4F3F8"/>
            </w:tcBorders>
            <w:shd w:val="clear" w:color="auto" w:fill="F4F3F8"/>
          </w:tcPr>
          <w:p w:rsidR="00A61CF0" w:rsidRDefault="00A61CF0">
            <w:pPr>
              <w:pStyle w:val="ConsPlusNormal"/>
              <w:jc w:val="both"/>
            </w:pPr>
            <w:r>
              <w:rPr>
                <w:color w:val="392C69"/>
              </w:rPr>
              <w:t>Пункт 26 вступил в силу после официального опубликования (</w:t>
            </w:r>
            <w:hyperlink w:anchor="P183" w:history="1">
              <w:r>
                <w:rPr>
                  <w:color w:val="0000FF"/>
                </w:rPr>
                <w:t>абзац третий пункта 25</w:t>
              </w:r>
            </w:hyperlink>
            <w:r>
              <w:rPr>
                <w:color w:val="392C69"/>
              </w:rPr>
              <w:t xml:space="preserve"> данного документа).</w:t>
            </w:r>
          </w:p>
        </w:tc>
      </w:tr>
    </w:tbl>
    <w:p w:rsidR="00A61CF0" w:rsidRDefault="00A61CF0">
      <w:pPr>
        <w:pStyle w:val="ConsPlusNormal"/>
        <w:spacing w:before="280"/>
        <w:ind w:firstLine="540"/>
        <w:jc w:val="both"/>
      </w:pPr>
      <w:bookmarkStart w:id="32" w:name="P185"/>
      <w:bookmarkEnd w:id="32"/>
      <w:r>
        <w:t xml:space="preserve">26. Положения </w:t>
      </w:r>
      <w:hyperlink w:anchor="P25" w:history="1">
        <w:r>
          <w:rPr>
            <w:color w:val="0000FF"/>
          </w:rPr>
          <w:t>подпунктов 4.1</w:t>
        </w:r>
      </w:hyperlink>
      <w:r>
        <w:t xml:space="preserve"> - </w:t>
      </w:r>
      <w:hyperlink w:anchor="P34" w:history="1">
        <w:r>
          <w:rPr>
            <w:color w:val="0000FF"/>
          </w:rPr>
          <w:t>4.3 пункта 4</w:t>
        </w:r>
      </w:hyperlink>
      <w:r>
        <w:t xml:space="preserve">, </w:t>
      </w:r>
      <w:hyperlink w:anchor="P47" w:history="1">
        <w:r>
          <w:rPr>
            <w:color w:val="0000FF"/>
          </w:rPr>
          <w:t>пунктов 5</w:t>
        </w:r>
      </w:hyperlink>
      <w:r>
        <w:t xml:space="preserve"> - </w:t>
      </w:r>
      <w:hyperlink w:anchor="P105" w:history="1">
        <w:r>
          <w:rPr>
            <w:color w:val="0000FF"/>
          </w:rPr>
          <w:t>11</w:t>
        </w:r>
      </w:hyperlink>
      <w:r>
        <w:t xml:space="preserve">, </w:t>
      </w:r>
      <w:hyperlink w:anchor="P118" w:history="1">
        <w:r>
          <w:rPr>
            <w:color w:val="0000FF"/>
          </w:rPr>
          <w:t>13</w:t>
        </w:r>
      </w:hyperlink>
      <w:r>
        <w:t xml:space="preserve"> - </w:t>
      </w:r>
      <w:hyperlink w:anchor="P127" w:history="1">
        <w:r>
          <w:rPr>
            <w:color w:val="0000FF"/>
          </w:rPr>
          <w:t>15</w:t>
        </w:r>
      </w:hyperlink>
      <w:r>
        <w:t xml:space="preserve"> настоящего Указа действуют по 31 декабря 2023 г., а </w:t>
      </w:r>
      <w:hyperlink w:anchor="P36" w:history="1">
        <w:r>
          <w:rPr>
            <w:color w:val="0000FF"/>
          </w:rPr>
          <w:t>подпункта 4.4 пункта 4</w:t>
        </w:r>
      </w:hyperlink>
      <w:r>
        <w:t xml:space="preserve"> настоящего Указа - по 31 декабря 2021 г.</w:t>
      </w:r>
    </w:p>
    <w:p w:rsidR="00A61CF0" w:rsidRDefault="00A61CF0">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A61CF0">
        <w:tc>
          <w:tcPr>
            <w:tcW w:w="4677" w:type="dxa"/>
            <w:tcBorders>
              <w:top w:val="nil"/>
              <w:left w:val="nil"/>
              <w:bottom w:val="nil"/>
              <w:right w:val="nil"/>
            </w:tcBorders>
          </w:tcPr>
          <w:p w:rsidR="00A61CF0" w:rsidRDefault="00A61CF0">
            <w:pPr>
              <w:pStyle w:val="ConsPlusNormal"/>
            </w:pPr>
            <w:r>
              <w:t>Президент Республики Беларусь</w:t>
            </w:r>
          </w:p>
        </w:tc>
        <w:tc>
          <w:tcPr>
            <w:tcW w:w="4677" w:type="dxa"/>
            <w:tcBorders>
              <w:top w:val="nil"/>
              <w:left w:val="nil"/>
              <w:bottom w:val="nil"/>
              <w:right w:val="nil"/>
            </w:tcBorders>
          </w:tcPr>
          <w:p w:rsidR="00A61CF0" w:rsidRDefault="00A61CF0">
            <w:pPr>
              <w:pStyle w:val="ConsPlusNormal"/>
              <w:jc w:val="right"/>
            </w:pPr>
            <w:r>
              <w:t>А.Лукашенко</w:t>
            </w:r>
          </w:p>
        </w:tc>
      </w:tr>
    </w:tbl>
    <w:p w:rsidR="00A61CF0" w:rsidRDefault="00A61CF0">
      <w:pPr>
        <w:pStyle w:val="ConsPlusNormal"/>
        <w:jc w:val="both"/>
      </w:pPr>
    </w:p>
    <w:p w:rsidR="00A61CF0" w:rsidRDefault="00A61CF0">
      <w:pPr>
        <w:pStyle w:val="ConsPlusNormal"/>
        <w:jc w:val="both"/>
      </w:pPr>
    </w:p>
    <w:p w:rsidR="00A61CF0" w:rsidRDefault="00A61CF0">
      <w:pPr>
        <w:pStyle w:val="ConsPlusNormal"/>
        <w:jc w:val="both"/>
      </w:pPr>
    </w:p>
    <w:p w:rsidR="00A61CF0" w:rsidRDefault="00A61CF0">
      <w:pPr>
        <w:pStyle w:val="ConsPlusNormal"/>
        <w:jc w:val="both"/>
      </w:pPr>
    </w:p>
    <w:p w:rsidR="00A61CF0" w:rsidRDefault="00A61CF0">
      <w:pPr>
        <w:pStyle w:val="ConsPlusNormal"/>
        <w:jc w:val="both"/>
      </w:pPr>
    </w:p>
    <w:p w:rsidR="00A61CF0" w:rsidRDefault="00A61CF0">
      <w:pPr>
        <w:pStyle w:val="ConsPlusNormal"/>
        <w:jc w:val="right"/>
        <w:outlineLvl w:val="0"/>
      </w:pPr>
      <w:r>
        <w:t>Приложение 1</w:t>
      </w:r>
    </w:p>
    <w:p w:rsidR="00A61CF0" w:rsidRDefault="00A61CF0">
      <w:pPr>
        <w:pStyle w:val="ConsPlusNormal"/>
        <w:jc w:val="right"/>
      </w:pPr>
      <w:r>
        <w:t>к Указу Президента</w:t>
      </w:r>
    </w:p>
    <w:p w:rsidR="00A61CF0" w:rsidRDefault="00A61CF0">
      <w:pPr>
        <w:pStyle w:val="ConsPlusNormal"/>
        <w:jc w:val="right"/>
      </w:pPr>
      <w:r>
        <w:t>Республики Беларусь</w:t>
      </w:r>
    </w:p>
    <w:p w:rsidR="00A61CF0" w:rsidRDefault="00A61CF0">
      <w:pPr>
        <w:pStyle w:val="ConsPlusNormal"/>
        <w:jc w:val="right"/>
      </w:pPr>
      <w:r>
        <w:t>31.12.2018 N 506</w:t>
      </w:r>
    </w:p>
    <w:p w:rsidR="00A61CF0" w:rsidRDefault="00A61CF0">
      <w:pPr>
        <w:pStyle w:val="ConsPlusNormal"/>
        <w:jc w:val="both"/>
      </w:pPr>
    </w:p>
    <w:p w:rsidR="00A61CF0" w:rsidRDefault="00A61CF0">
      <w:pPr>
        <w:pStyle w:val="ConsPlusTitle"/>
        <w:jc w:val="center"/>
      </w:pPr>
      <w:bookmarkStart w:id="33" w:name="P198"/>
      <w:bookmarkEnd w:id="33"/>
      <w:r>
        <w:t>ПЕРЕЧЕНЬ</w:t>
      </w:r>
    </w:p>
    <w:p w:rsidR="00A61CF0" w:rsidRDefault="00A61CF0">
      <w:pPr>
        <w:pStyle w:val="ConsPlusTitle"/>
        <w:jc w:val="center"/>
      </w:pPr>
      <w:r>
        <w:t>МЕРОПРИЯТИЙ ПРОГРАММЫ РАЗВИТИЯ ОРШАНСКОГО РАЙОНА НА ПЕРИОД ДО 2023 ГОДА, ФИНАНСИРОВАНИЕ КОТОРЫХ ОСУЩЕСТВЛЯЕТСЯ ЗА СЧЕТ СРЕДСТВ РЕСПУБЛИКАНСКОГО БЮДЖЕТА, ПЕРЕДАВАЕМЫХ В 2019 ГОДУ В ВИДЕ МЕЖБЮДЖЕТНОГО ТРАНСФЕРТА В КОНСОЛИДИРОВАННЫЙ БЮДЖЕТ ВИТЕБСКОЙ ОБЛАСТИ</w:t>
      </w:r>
    </w:p>
    <w:p w:rsidR="00A61CF0" w:rsidRDefault="00A61CF0">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6"/>
        <w:gridCol w:w="1814"/>
      </w:tblGrid>
      <w:tr w:rsidR="00A61CF0">
        <w:tc>
          <w:tcPr>
            <w:tcW w:w="7256" w:type="dxa"/>
            <w:tcBorders>
              <w:top w:val="single" w:sz="4" w:space="0" w:color="auto"/>
              <w:left w:val="nil"/>
              <w:bottom w:val="single" w:sz="4" w:space="0" w:color="auto"/>
            </w:tcBorders>
            <w:vAlign w:val="center"/>
          </w:tcPr>
          <w:p w:rsidR="00A61CF0" w:rsidRDefault="00A61CF0">
            <w:pPr>
              <w:pStyle w:val="ConsPlusNormal"/>
              <w:jc w:val="center"/>
            </w:pPr>
            <w:r>
              <w:t>Наименование мероприятий</w:t>
            </w:r>
          </w:p>
        </w:tc>
        <w:tc>
          <w:tcPr>
            <w:tcW w:w="1814" w:type="dxa"/>
            <w:tcBorders>
              <w:top w:val="single" w:sz="4" w:space="0" w:color="auto"/>
              <w:bottom w:val="single" w:sz="4" w:space="0" w:color="auto"/>
              <w:right w:val="nil"/>
            </w:tcBorders>
            <w:vAlign w:val="center"/>
          </w:tcPr>
          <w:p w:rsidR="00A61CF0" w:rsidRDefault="00A61CF0">
            <w:pPr>
              <w:pStyle w:val="ConsPlusNormal"/>
              <w:jc w:val="center"/>
            </w:pPr>
            <w:r>
              <w:t>Сумма, тыс. рублей</w:t>
            </w:r>
          </w:p>
        </w:tc>
      </w:tr>
      <w:tr w:rsidR="00A61CF0">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A61CF0" w:rsidRDefault="00A61CF0">
            <w:pPr>
              <w:pStyle w:val="ConsPlusNormal"/>
              <w:jc w:val="center"/>
              <w:outlineLvl w:val="1"/>
            </w:pPr>
            <w:r>
              <w:lastRenderedPageBreak/>
              <w:t>Агропромышленный комплекс и лесное хозяйство</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1. Приобретение белкового сырья, а также погашение задолженности по нему за счет субсидий на осуществление деятельности, связанной с производством сельскохозяйственной продукции</w:t>
            </w:r>
          </w:p>
        </w:tc>
        <w:tc>
          <w:tcPr>
            <w:tcW w:w="1814" w:type="dxa"/>
            <w:tcBorders>
              <w:top w:val="nil"/>
              <w:left w:val="nil"/>
              <w:bottom w:val="nil"/>
              <w:right w:val="nil"/>
            </w:tcBorders>
            <w:vAlign w:val="bottom"/>
          </w:tcPr>
          <w:p w:rsidR="00A61CF0" w:rsidRDefault="00A61CF0">
            <w:pPr>
              <w:pStyle w:val="ConsPlusNormal"/>
              <w:jc w:val="right"/>
            </w:pPr>
            <w:r>
              <w:t>17 781,0</w:t>
            </w:r>
          </w:p>
        </w:tc>
      </w:tr>
      <w:tr w:rsidR="00A61CF0">
        <w:tblPrEx>
          <w:tblBorders>
            <w:insideH w:val="none" w:sz="0" w:space="0" w:color="auto"/>
            <w:insideV w:val="none" w:sz="0" w:space="0" w:color="auto"/>
          </w:tblBorders>
        </w:tblPrEx>
        <w:tc>
          <w:tcPr>
            <w:tcW w:w="9070" w:type="dxa"/>
            <w:gridSpan w:val="2"/>
            <w:tcBorders>
              <w:top w:val="nil"/>
              <w:left w:val="nil"/>
              <w:bottom w:val="nil"/>
              <w:right w:val="nil"/>
            </w:tcBorders>
          </w:tcPr>
          <w:p w:rsidR="00A61CF0" w:rsidRDefault="00A61CF0">
            <w:pPr>
              <w:pStyle w:val="ConsPlusNormal"/>
              <w:jc w:val="center"/>
              <w:outlineLvl w:val="1"/>
            </w:pPr>
            <w:r>
              <w:t>Транспортная инфраструктура</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2. Обновление парка подвижного состава для осуществления городских и пригородных пассажирских перевозок</w:t>
            </w:r>
          </w:p>
        </w:tc>
        <w:tc>
          <w:tcPr>
            <w:tcW w:w="1814" w:type="dxa"/>
            <w:tcBorders>
              <w:top w:val="nil"/>
              <w:left w:val="nil"/>
              <w:bottom w:val="nil"/>
              <w:right w:val="nil"/>
            </w:tcBorders>
            <w:vAlign w:val="bottom"/>
          </w:tcPr>
          <w:p w:rsidR="00A61CF0" w:rsidRDefault="00A61CF0">
            <w:pPr>
              <w:pStyle w:val="ConsPlusNormal"/>
              <w:jc w:val="right"/>
            </w:pPr>
            <w:r>
              <w:t>4 500,0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3. Обновление парка дорожной техники КУП "Витебскоблдорстрой" (филиала "Оршанское ДРСУ N 181")</w:t>
            </w:r>
          </w:p>
        </w:tc>
        <w:tc>
          <w:tcPr>
            <w:tcW w:w="1814" w:type="dxa"/>
            <w:tcBorders>
              <w:top w:val="nil"/>
              <w:left w:val="nil"/>
              <w:bottom w:val="nil"/>
              <w:right w:val="nil"/>
            </w:tcBorders>
            <w:vAlign w:val="bottom"/>
          </w:tcPr>
          <w:p w:rsidR="00A61CF0" w:rsidRDefault="00A61CF0">
            <w:pPr>
              <w:pStyle w:val="ConsPlusNormal"/>
              <w:jc w:val="right"/>
            </w:pPr>
            <w:r>
              <w:t>270,0</w:t>
            </w:r>
          </w:p>
        </w:tc>
      </w:tr>
      <w:tr w:rsidR="00A61CF0">
        <w:tblPrEx>
          <w:tblBorders>
            <w:insideH w:val="none" w:sz="0" w:space="0" w:color="auto"/>
            <w:insideV w:val="none" w:sz="0" w:space="0" w:color="auto"/>
          </w:tblBorders>
        </w:tblPrEx>
        <w:tc>
          <w:tcPr>
            <w:tcW w:w="9070" w:type="dxa"/>
            <w:gridSpan w:val="2"/>
            <w:tcBorders>
              <w:top w:val="nil"/>
              <w:left w:val="nil"/>
              <w:bottom w:val="nil"/>
              <w:right w:val="nil"/>
            </w:tcBorders>
          </w:tcPr>
          <w:p w:rsidR="00A61CF0" w:rsidRDefault="00A61CF0">
            <w:pPr>
              <w:pStyle w:val="ConsPlusNormal"/>
              <w:jc w:val="center"/>
              <w:outlineLvl w:val="1"/>
            </w:pPr>
            <w:r>
              <w:t>Жилищно-коммунальные услуги</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4. Строительство систем водоснабжения и водоотведения</w:t>
            </w:r>
          </w:p>
        </w:tc>
        <w:tc>
          <w:tcPr>
            <w:tcW w:w="1814" w:type="dxa"/>
            <w:tcBorders>
              <w:top w:val="nil"/>
              <w:left w:val="nil"/>
              <w:bottom w:val="nil"/>
              <w:right w:val="nil"/>
            </w:tcBorders>
            <w:vAlign w:val="bottom"/>
          </w:tcPr>
          <w:p w:rsidR="00A61CF0" w:rsidRDefault="00A61CF0">
            <w:pPr>
              <w:pStyle w:val="ConsPlusNormal"/>
              <w:jc w:val="right"/>
            </w:pPr>
            <w:r>
              <w:t>3 068,3</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ind w:left="284"/>
            </w:pPr>
            <w:r>
              <w:t>в том числе:</w:t>
            </w:r>
          </w:p>
        </w:tc>
        <w:tc>
          <w:tcPr>
            <w:tcW w:w="1814" w:type="dxa"/>
            <w:tcBorders>
              <w:top w:val="nil"/>
              <w:left w:val="nil"/>
              <w:bottom w:val="nil"/>
              <w:right w:val="nil"/>
            </w:tcBorders>
            <w:vAlign w:val="bottom"/>
          </w:tcPr>
          <w:p w:rsidR="00A61CF0" w:rsidRDefault="00A61CF0">
            <w:pPr>
              <w:pStyle w:val="ConsPlusNormal"/>
            </w:pP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ind w:left="284"/>
            </w:pPr>
            <w:r>
              <w:t>строительство объектов водоснабжения, включая сети водопровода и станции обезжелезивания</w:t>
            </w:r>
          </w:p>
        </w:tc>
        <w:tc>
          <w:tcPr>
            <w:tcW w:w="1814" w:type="dxa"/>
            <w:tcBorders>
              <w:top w:val="nil"/>
              <w:left w:val="nil"/>
              <w:bottom w:val="nil"/>
              <w:right w:val="nil"/>
            </w:tcBorders>
            <w:vAlign w:val="bottom"/>
          </w:tcPr>
          <w:p w:rsidR="00A61CF0" w:rsidRDefault="00A61CF0">
            <w:pPr>
              <w:pStyle w:val="ConsPlusNormal"/>
              <w:jc w:val="right"/>
            </w:pPr>
            <w:r>
              <w:t>2 868,3</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ind w:left="284"/>
            </w:pPr>
            <w:r>
              <w:t>переброска сточных вод г.п. Копысь на очистные сооружения г. Орши (включая проектно-изыскательские работы)</w:t>
            </w:r>
          </w:p>
        </w:tc>
        <w:tc>
          <w:tcPr>
            <w:tcW w:w="1814" w:type="dxa"/>
            <w:tcBorders>
              <w:top w:val="nil"/>
              <w:left w:val="nil"/>
              <w:bottom w:val="nil"/>
              <w:right w:val="nil"/>
            </w:tcBorders>
            <w:vAlign w:val="bottom"/>
          </w:tcPr>
          <w:p w:rsidR="00A61CF0" w:rsidRDefault="00A61CF0">
            <w:pPr>
              <w:pStyle w:val="ConsPlusNormal"/>
              <w:jc w:val="right"/>
            </w:pPr>
            <w:r>
              <w:t>200,0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5. Приобретение дорожной, специальной коммунальной техники и оборудования для предприятий жилищно-коммунального хозяйства</w:t>
            </w:r>
          </w:p>
        </w:tc>
        <w:tc>
          <w:tcPr>
            <w:tcW w:w="1814" w:type="dxa"/>
            <w:tcBorders>
              <w:top w:val="nil"/>
              <w:left w:val="nil"/>
              <w:bottom w:val="nil"/>
              <w:right w:val="nil"/>
            </w:tcBorders>
            <w:vAlign w:val="bottom"/>
          </w:tcPr>
          <w:p w:rsidR="00A61CF0" w:rsidRDefault="00A61CF0">
            <w:pPr>
              <w:pStyle w:val="ConsPlusNormal"/>
              <w:jc w:val="right"/>
            </w:pPr>
            <w:r>
              <w:t>1 200,0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6. Текущий ремонт жилищного фонда</w:t>
            </w:r>
          </w:p>
        </w:tc>
        <w:tc>
          <w:tcPr>
            <w:tcW w:w="1814" w:type="dxa"/>
            <w:tcBorders>
              <w:top w:val="nil"/>
              <w:left w:val="nil"/>
              <w:bottom w:val="nil"/>
              <w:right w:val="nil"/>
            </w:tcBorders>
            <w:vAlign w:val="bottom"/>
          </w:tcPr>
          <w:p w:rsidR="00A61CF0" w:rsidRDefault="00A61CF0">
            <w:pPr>
              <w:pStyle w:val="ConsPlusNormal"/>
              <w:jc w:val="right"/>
            </w:pPr>
            <w:r>
              <w:t>2 140,0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7. Строительство комплекса по обращению с твердыми коммунальными отходами в г. Орше</w:t>
            </w:r>
          </w:p>
        </w:tc>
        <w:tc>
          <w:tcPr>
            <w:tcW w:w="1814" w:type="dxa"/>
            <w:tcBorders>
              <w:top w:val="nil"/>
              <w:left w:val="nil"/>
              <w:bottom w:val="nil"/>
              <w:right w:val="nil"/>
            </w:tcBorders>
            <w:vAlign w:val="bottom"/>
          </w:tcPr>
          <w:p w:rsidR="00A61CF0" w:rsidRDefault="00A61CF0">
            <w:pPr>
              <w:pStyle w:val="ConsPlusNormal"/>
              <w:jc w:val="right"/>
            </w:pPr>
            <w:r>
              <w:t>2 400,0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8. Благоустройство придомовых территорий</w:t>
            </w:r>
          </w:p>
        </w:tc>
        <w:tc>
          <w:tcPr>
            <w:tcW w:w="1814" w:type="dxa"/>
            <w:tcBorders>
              <w:top w:val="nil"/>
              <w:left w:val="nil"/>
              <w:bottom w:val="nil"/>
              <w:right w:val="nil"/>
            </w:tcBorders>
            <w:vAlign w:val="bottom"/>
          </w:tcPr>
          <w:p w:rsidR="00A61CF0" w:rsidRDefault="00A61CF0">
            <w:pPr>
              <w:pStyle w:val="ConsPlusNormal"/>
              <w:jc w:val="right"/>
            </w:pPr>
            <w:r>
              <w:t>1 180,0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9. Строительство, ремонт сетей наружного освещения</w:t>
            </w:r>
          </w:p>
        </w:tc>
        <w:tc>
          <w:tcPr>
            <w:tcW w:w="1814" w:type="dxa"/>
            <w:tcBorders>
              <w:top w:val="nil"/>
              <w:left w:val="nil"/>
              <w:bottom w:val="nil"/>
              <w:right w:val="nil"/>
            </w:tcBorders>
            <w:vAlign w:val="bottom"/>
          </w:tcPr>
          <w:p w:rsidR="00A61CF0" w:rsidRDefault="00A61CF0">
            <w:pPr>
              <w:pStyle w:val="ConsPlusNormal"/>
              <w:jc w:val="right"/>
            </w:pPr>
            <w:r>
              <w:t>85,0</w:t>
            </w:r>
          </w:p>
        </w:tc>
      </w:tr>
      <w:tr w:rsidR="00A61CF0">
        <w:tblPrEx>
          <w:tblBorders>
            <w:insideH w:val="none" w:sz="0" w:space="0" w:color="auto"/>
            <w:insideV w:val="none" w:sz="0" w:space="0" w:color="auto"/>
          </w:tblBorders>
        </w:tblPrEx>
        <w:tc>
          <w:tcPr>
            <w:tcW w:w="9070" w:type="dxa"/>
            <w:gridSpan w:val="2"/>
            <w:tcBorders>
              <w:top w:val="nil"/>
              <w:left w:val="nil"/>
              <w:bottom w:val="nil"/>
              <w:right w:val="nil"/>
            </w:tcBorders>
          </w:tcPr>
          <w:p w:rsidR="00A61CF0" w:rsidRDefault="00A61CF0">
            <w:pPr>
              <w:pStyle w:val="ConsPlusNormal"/>
              <w:jc w:val="center"/>
              <w:outlineLvl w:val="1"/>
            </w:pPr>
            <w:r>
              <w:t>Здравоохранение</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10. Закупка лечебного и диагностического оборудования, изделий медицинского назначения для учреждений здравоохранения "Оршанская центральная поликлиника", "Оршанская стоматологическая поликлиника", "Оршанская городская поликлиника N 5" и государственного учреждения "Оршанский региональный диспансер спортивной медицины"</w:t>
            </w:r>
          </w:p>
        </w:tc>
        <w:tc>
          <w:tcPr>
            <w:tcW w:w="1814" w:type="dxa"/>
            <w:tcBorders>
              <w:top w:val="nil"/>
              <w:left w:val="nil"/>
              <w:bottom w:val="nil"/>
              <w:right w:val="nil"/>
            </w:tcBorders>
            <w:vAlign w:val="bottom"/>
          </w:tcPr>
          <w:p w:rsidR="00A61CF0" w:rsidRDefault="00A61CF0">
            <w:pPr>
              <w:pStyle w:val="ConsPlusNormal"/>
              <w:jc w:val="right"/>
            </w:pPr>
            <w:r>
              <w:t>1 559,9</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11. Капитальный ремонт двух лифтов в хирургическом корпусе городской больницы N 1 имени Н.А.Семашко учреждения здравоохранения "Оршанская центральная поликлиника" (включая разработку проектной документации)</w:t>
            </w:r>
          </w:p>
        </w:tc>
        <w:tc>
          <w:tcPr>
            <w:tcW w:w="1814" w:type="dxa"/>
            <w:tcBorders>
              <w:top w:val="nil"/>
              <w:left w:val="nil"/>
              <w:bottom w:val="nil"/>
              <w:right w:val="nil"/>
            </w:tcBorders>
            <w:vAlign w:val="bottom"/>
          </w:tcPr>
          <w:p w:rsidR="00A61CF0" w:rsidRDefault="00A61CF0">
            <w:pPr>
              <w:pStyle w:val="ConsPlusNormal"/>
              <w:jc w:val="right"/>
            </w:pPr>
            <w:r>
              <w:t>500,0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12. Капитальный ремонт системы пожарной сигнализации в структурных подразделениях учреждения здравоохранения "Оршанская центральная поликлиника" в целях противопожарной безопасности (включая разработку проектной документации)</w:t>
            </w:r>
          </w:p>
        </w:tc>
        <w:tc>
          <w:tcPr>
            <w:tcW w:w="1814" w:type="dxa"/>
            <w:tcBorders>
              <w:top w:val="nil"/>
              <w:left w:val="nil"/>
              <w:bottom w:val="nil"/>
              <w:right w:val="nil"/>
            </w:tcBorders>
            <w:vAlign w:val="bottom"/>
          </w:tcPr>
          <w:p w:rsidR="00A61CF0" w:rsidRDefault="00A61CF0">
            <w:pPr>
              <w:pStyle w:val="ConsPlusNormal"/>
              <w:jc w:val="right"/>
            </w:pPr>
            <w:r>
              <w:t>125,0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 xml:space="preserve">13. Капитальный ремонт с модернизацией трехэтажного лечебного корпуса Витебского областного госпиталя инвалидов Великой </w:t>
            </w:r>
            <w:r>
              <w:lastRenderedPageBreak/>
              <w:t>Отечественной войны в дер. Юрцево Оршанского района, первый пусковой комплекс (включая разработку проектной документации)</w:t>
            </w:r>
          </w:p>
        </w:tc>
        <w:tc>
          <w:tcPr>
            <w:tcW w:w="1814" w:type="dxa"/>
            <w:tcBorders>
              <w:top w:val="nil"/>
              <w:left w:val="nil"/>
              <w:bottom w:val="nil"/>
              <w:right w:val="nil"/>
            </w:tcBorders>
            <w:vAlign w:val="bottom"/>
          </w:tcPr>
          <w:p w:rsidR="00A61CF0" w:rsidRDefault="00A61CF0">
            <w:pPr>
              <w:pStyle w:val="ConsPlusNormal"/>
              <w:jc w:val="right"/>
            </w:pPr>
            <w:r>
              <w:lastRenderedPageBreak/>
              <w:t>2 383,0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14. Капитальный ремонт с благоустройством прилегающей территории отделения реабилитации городской больницы N 3 в г. Барани учреждения здравоохранения "Оршанская центральная поликлиника" (включая разработку проектной документации)</w:t>
            </w:r>
          </w:p>
        </w:tc>
        <w:tc>
          <w:tcPr>
            <w:tcW w:w="1814" w:type="dxa"/>
            <w:tcBorders>
              <w:top w:val="nil"/>
              <w:left w:val="nil"/>
              <w:bottom w:val="nil"/>
              <w:right w:val="nil"/>
            </w:tcBorders>
            <w:vAlign w:val="bottom"/>
          </w:tcPr>
          <w:p w:rsidR="00A61CF0" w:rsidRDefault="00A61CF0">
            <w:pPr>
              <w:pStyle w:val="ConsPlusNormal"/>
              <w:jc w:val="right"/>
            </w:pPr>
            <w:r>
              <w:t>1 400,0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15. Строительство прачечной в городской больнице N 1 имени Н.А.Семашко учреждения здравоохранения "Оршанская центральная поликлиника" (включая разработку проектной документации)</w:t>
            </w:r>
          </w:p>
        </w:tc>
        <w:tc>
          <w:tcPr>
            <w:tcW w:w="1814" w:type="dxa"/>
            <w:tcBorders>
              <w:top w:val="nil"/>
              <w:left w:val="nil"/>
              <w:bottom w:val="nil"/>
              <w:right w:val="nil"/>
            </w:tcBorders>
            <w:vAlign w:val="bottom"/>
          </w:tcPr>
          <w:p w:rsidR="00A61CF0" w:rsidRDefault="00A61CF0">
            <w:pPr>
              <w:pStyle w:val="ConsPlusNormal"/>
              <w:jc w:val="right"/>
            </w:pPr>
            <w:r>
              <w:t>500,0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16. Закупка компьютерной техники и программного обеспечения в целях внедрения технологий "Электронный рецепт", "Электронная амбулаторная карта", "Электронная медицинская карта стационарного пациента" в учреждениях здравоохранения Оршанского района</w:t>
            </w:r>
          </w:p>
        </w:tc>
        <w:tc>
          <w:tcPr>
            <w:tcW w:w="1814" w:type="dxa"/>
            <w:tcBorders>
              <w:top w:val="nil"/>
              <w:left w:val="nil"/>
              <w:bottom w:val="nil"/>
              <w:right w:val="nil"/>
            </w:tcBorders>
            <w:vAlign w:val="bottom"/>
          </w:tcPr>
          <w:p w:rsidR="00A61CF0" w:rsidRDefault="00A61CF0">
            <w:pPr>
              <w:pStyle w:val="ConsPlusNormal"/>
              <w:jc w:val="right"/>
            </w:pPr>
            <w:r>
              <w:t>500,0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17. Приобретение девяти автомобилей скорой медицинской помощи для станции скорой неотложной медицинской помощи учреждения здравоохранения "Оршанская центральная поликлиника"</w:t>
            </w:r>
          </w:p>
        </w:tc>
        <w:tc>
          <w:tcPr>
            <w:tcW w:w="1814" w:type="dxa"/>
            <w:tcBorders>
              <w:top w:val="nil"/>
              <w:left w:val="nil"/>
              <w:bottom w:val="nil"/>
              <w:right w:val="nil"/>
            </w:tcBorders>
            <w:vAlign w:val="bottom"/>
          </w:tcPr>
          <w:p w:rsidR="00A61CF0" w:rsidRDefault="00A61CF0">
            <w:pPr>
              <w:pStyle w:val="ConsPlusNormal"/>
              <w:jc w:val="right"/>
            </w:pPr>
            <w:r>
              <w:t>950,0</w:t>
            </w:r>
          </w:p>
        </w:tc>
      </w:tr>
      <w:tr w:rsidR="00A61CF0">
        <w:tblPrEx>
          <w:tblBorders>
            <w:insideH w:val="none" w:sz="0" w:space="0" w:color="auto"/>
            <w:insideV w:val="none" w:sz="0" w:space="0" w:color="auto"/>
          </w:tblBorders>
        </w:tblPrEx>
        <w:tc>
          <w:tcPr>
            <w:tcW w:w="9070" w:type="dxa"/>
            <w:gridSpan w:val="2"/>
            <w:tcBorders>
              <w:top w:val="nil"/>
              <w:left w:val="nil"/>
              <w:bottom w:val="nil"/>
              <w:right w:val="nil"/>
            </w:tcBorders>
          </w:tcPr>
          <w:p w:rsidR="00A61CF0" w:rsidRDefault="00A61CF0">
            <w:pPr>
              <w:pStyle w:val="ConsPlusNormal"/>
              <w:jc w:val="center"/>
              <w:outlineLvl w:val="1"/>
            </w:pPr>
            <w:r>
              <w:t>Культура</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18. Капитальный ремонт здания и помещений государственного учреждения культуры "Дворец культуры г. Барань Оршанского района" (включая разработку проектной документации)</w:t>
            </w:r>
          </w:p>
        </w:tc>
        <w:tc>
          <w:tcPr>
            <w:tcW w:w="1814" w:type="dxa"/>
            <w:tcBorders>
              <w:top w:val="nil"/>
              <w:left w:val="nil"/>
              <w:bottom w:val="nil"/>
              <w:right w:val="nil"/>
            </w:tcBorders>
            <w:vAlign w:val="bottom"/>
          </w:tcPr>
          <w:p w:rsidR="00A61CF0" w:rsidRDefault="00A61CF0">
            <w:pPr>
              <w:pStyle w:val="ConsPlusNormal"/>
              <w:jc w:val="right"/>
            </w:pPr>
            <w:r>
              <w:t>150,0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19. Капитальный ремонт с элементами модернизации здания Бабиничской сельской библиотеки филиала N 54 государственного учреждения культуры "Оршанская централизованная библиотечная система"</w:t>
            </w:r>
          </w:p>
        </w:tc>
        <w:tc>
          <w:tcPr>
            <w:tcW w:w="1814" w:type="dxa"/>
            <w:tcBorders>
              <w:top w:val="nil"/>
              <w:left w:val="nil"/>
              <w:bottom w:val="nil"/>
              <w:right w:val="nil"/>
            </w:tcBorders>
            <w:vAlign w:val="bottom"/>
          </w:tcPr>
          <w:p w:rsidR="00A61CF0" w:rsidRDefault="00A61CF0">
            <w:pPr>
              <w:pStyle w:val="ConsPlusNormal"/>
              <w:jc w:val="right"/>
            </w:pPr>
            <w:r>
              <w:t>100,0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20. Текущий ремонт фасада здания государственного учреждения культуры "Оршанский Дом ремесел"</w:t>
            </w:r>
          </w:p>
        </w:tc>
        <w:tc>
          <w:tcPr>
            <w:tcW w:w="1814" w:type="dxa"/>
            <w:tcBorders>
              <w:top w:val="nil"/>
              <w:left w:val="nil"/>
              <w:bottom w:val="nil"/>
              <w:right w:val="nil"/>
            </w:tcBorders>
            <w:vAlign w:val="bottom"/>
          </w:tcPr>
          <w:p w:rsidR="00A61CF0" w:rsidRDefault="00A61CF0">
            <w:pPr>
              <w:pStyle w:val="ConsPlusNormal"/>
              <w:jc w:val="right"/>
            </w:pPr>
            <w:r>
              <w:t>15,0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21. Текущий ремонт фасада и наружной подсветки здания выставочно-административного центра государственного учреждения культуры "Оршанская централизованная библиотечная система"</w:t>
            </w:r>
          </w:p>
        </w:tc>
        <w:tc>
          <w:tcPr>
            <w:tcW w:w="1814" w:type="dxa"/>
            <w:tcBorders>
              <w:top w:val="nil"/>
              <w:left w:val="nil"/>
              <w:bottom w:val="nil"/>
              <w:right w:val="nil"/>
            </w:tcBorders>
            <w:vAlign w:val="bottom"/>
          </w:tcPr>
          <w:p w:rsidR="00A61CF0" w:rsidRDefault="00A61CF0">
            <w:pPr>
              <w:pStyle w:val="ConsPlusNormal"/>
              <w:jc w:val="right"/>
            </w:pPr>
            <w:r>
              <w:t>60,0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22. Текущий ремонт двух залов галереи В.И.Громыко учреждения культуры "Музейный комплекс истории и культуры Оршанщины"</w:t>
            </w:r>
          </w:p>
        </w:tc>
        <w:tc>
          <w:tcPr>
            <w:tcW w:w="1814" w:type="dxa"/>
            <w:tcBorders>
              <w:top w:val="nil"/>
              <w:left w:val="nil"/>
              <w:bottom w:val="nil"/>
              <w:right w:val="nil"/>
            </w:tcBorders>
            <w:vAlign w:val="bottom"/>
          </w:tcPr>
          <w:p w:rsidR="00A61CF0" w:rsidRDefault="00A61CF0">
            <w:pPr>
              <w:pStyle w:val="ConsPlusNormal"/>
              <w:jc w:val="right"/>
            </w:pPr>
            <w:r>
              <w:t>25,0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23. Текущий ремонт здания Митьковщинского сельского клуба государственного учреждения культуры "Оршанский районный Дом культуры"</w:t>
            </w:r>
          </w:p>
        </w:tc>
        <w:tc>
          <w:tcPr>
            <w:tcW w:w="1814" w:type="dxa"/>
            <w:tcBorders>
              <w:top w:val="nil"/>
              <w:left w:val="nil"/>
              <w:bottom w:val="nil"/>
              <w:right w:val="nil"/>
            </w:tcBorders>
            <w:vAlign w:val="bottom"/>
          </w:tcPr>
          <w:p w:rsidR="00A61CF0" w:rsidRDefault="00A61CF0">
            <w:pPr>
              <w:pStyle w:val="ConsPlusNormal"/>
              <w:jc w:val="right"/>
            </w:pPr>
            <w:r>
              <w:t>40,0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24. Текущий ремонт здания Крапивенского сельского Дома культуры государственного учреждения культуры "Оршанский городской Центр культуры"</w:t>
            </w:r>
          </w:p>
        </w:tc>
        <w:tc>
          <w:tcPr>
            <w:tcW w:w="1814" w:type="dxa"/>
            <w:tcBorders>
              <w:top w:val="nil"/>
              <w:left w:val="nil"/>
              <w:bottom w:val="nil"/>
              <w:right w:val="nil"/>
            </w:tcBorders>
            <w:vAlign w:val="bottom"/>
          </w:tcPr>
          <w:p w:rsidR="00A61CF0" w:rsidRDefault="00A61CF0">
            <w:pPr>
              <w:pStyle w:val="ConsPlusNormal"/>
              <w:jc w:val="right"/>
            </w:pPr>
            <w:r>
              <w:t>60,0</w:t>
            </w:r>
          </w:p>
        </w:tc>
      </w:tr>
      <w:tr w:rsidR="00A61CF0">
        <w:tblPrEx>
          <w:tblBorders>
            <w:insideH w:val="none" w:sz="0" w:space="0" w:color="auto"/>
            <w:insideV w:val="none" w:sz="0" w:space="0" w:color="auto"/>
          </w:tblBorders>
        </w:tblPrEx>
        <w:tc>
          <w:tcPr>
            <w:tcW w:w="9070" w:type="dxa"/>
            <w:gridSpan w:val="2"/>
            <w:tcBorders>
              <w:top w:val="nil"/>
              <w:left w:val="nil"/>
              <w:bottom w:val="nil"/>
              <w:right w:val="nil"/>
            </w:tcBorders>
          </w:tcPr>
          <w:p w:rsidR="00A61CF0" w:rsidRDefault="00A61CF0">
            <w:pPr>
              <w:pStyle w:val="ConsPlusNormal"/>
              <w:jc w:val="center"/>
              <w:outlineLvl w:val="1"/>
            </w:pPr>
            <w:r>
              <w:t>Физическая культура и спорт</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25. Капитальный ремонт с элементами модернизации спорткомплекса (г. Барань, ул. Оршанская, 7а) государственного учреждения "Физкультурно-спортивный клуб "Орша" (включая разработку проектной документации)</w:t>
            </w:r>
          </w:p>
        </w:tc>
        <w:tc>
          <w:tcPr>
            <w:tcW w:w="1814" w:type="dxa"/>
            <w:tcBorders>
              <w:top w:val="nil"/>
              <w:left w:val="nil"/>
              <w:bottom w:val="nil"/>
              <w:right w:val="nil"/>
            </w:tcBorders>
            <w:vAlign w:val="bottom"/>
          </w:tcPr>
          <w:p w:rsidR="00A61CF0" w:rsidRDefault="00A61CF0">
            <w:pPr>
              <w:pStyle w:val="ConsPlusNormal"/>
              <w:jc w:val="right"/>
            </w:pPr>
            <w:r>
              <w:t>1 000,0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 xml:space="preserve">26. Капитальный ремонт с элементами модернизации стадиона (г.п. Болбасово, ул. Грицевца, 19) государственного учреждения </w:t>
            </w:r>
            <w:r>
              <w:lastRenderedPageBreak/>
              <w:t>"Физкультурно-спортивный клуб "Орша" (включая разработку проектной документации)</w:t>
            </w:r>
          </w:p>
        </w:tc>
        <w:tc>
          <w:tcPr>
            <w:tcW w:w="1814" w:type="dxa"/>
            <w:tcBorders>
              <w:top w:val="nil"/>
              <w:left w:val="nil"/>
              <w:bottom w:val="nil"/>
              <w:right w:val="nil"/>
            </w:tcBorders>
            <w:vAlign w:val="bottom"/>
          </w:tcPr>
          <w:p w:rsidR="00A61CF0" w:rsidRDefault="00A61CF0">
            <w:pPr>
              <w:pStyle w:val="ConsPlusNormal"/>
              <w:jc w:val="right"/>
            </w:pPr>
            <w:r>
              <w:lastRenderedPageBreak/>
              <w:t>800,0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27. Завершение реконструкции спортивного комплекса (г. Орша, ул. Перекопская, 58а) государственного учреждения "Физкультурно-спортивный клуб "Орша" (включая корректировку проектной документации)</w:t>
            </w:r>
          </w:p>
        </w:tc>
        <w:tc>
          <w:tcPr>
            <w:tcW w:w="1814" w:type="dxa"/>
            <w:tcBorders>
              <w:top w:val="nil"/>
              <w:left w:val="nil"/>
              <w:bottom w:val="nil"/>
              <w:right w:val="nil"/>
            </w:tcBorders>
            <w:vAlign w:val="bottom"/>
          </w:tcPr>
          <w:p w:rsidR="00A61CF0" w:rsidRDefault="00A61CF0">
            <w:pPr>
              <w:pStyle w:val="ConsPlusNormal"/>
              <w:jc w:val="right"/>
            </w:pPr>
            <w:r>
              <w:t>250,0</w:t>
            </w:r>
          </w:p>
        </w:tc>
      </w:tr>
      <w:tr w:rsidR="00A61CF0">
        <w:tblPrEx>
          <w:tblBorders>
            <w:insideH w:val="none" w:sz="0" w:space="0" w:color="auto"/>
            <w:insideV w:val="none" w:sz="0" w:space="0" w:color="auto"/>
          </w:tblBorders>
        </w:tblPrEx>
        <w:tc>
          <w:tcPr>
            <w:tcW w:w="9070" w:type="dxa"/>
            <w:gridSpan w:val="2"/>
            <w:tcBorders>
              <w:top w:val="nil"/>
              <w:left w:val="nil"/>
              <w:bottom w:val="nil"/>
              <w:right w:val="nil"/>
            </w:tcBorders>
          </w:tcPr>
          <w:p w:rsidR="00A61CF0" w:rsidRDefault="00A61CF0">
            <w:pPr>
              <w:pStyle w:val="ConsPlusNormal"/>
              <w:jc w:val="center"/>
              <w:outlineLvl w:val="1"/>
            </w:pPr>
            <w:r>
              <w:t>Социальная защита и занятость населения</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28. Текущий ремонт зданий и помещений государственного учреждения "Территориальный центр социального обслуживания населения Оршанского района"</w:t>
            </w:r>
          </w:p>
        </w:tc>
        <w:tc>
          <w:tcPr>
            <w:tcW w:w="1814" w:type="dxa"/>
            <w:tcBorders>
              <w:top w:val="nil"/>
              <w:left w:val="nil"/>
              <w:bottom w:val="nil"/>
              <w:right w:val="nil"/>
            </w:tcBorders>
            <w:vAlign w:val="bottom"/>
          </w:tcPr>
          <w:p w:rsidR="00A61CF0" w:rsidRDefault="00A61CF0">
            <w:pPr>
              <w:pStyle w:val="ConsPlusNormal"/>
              <w:jc w:val="right"/>
            </w:pPr>
            <w:r>
              <w:t>25,7</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29. Капитальный ремонт зданий и помещений государственного учреждения "Территориальный центр социального обслуживания населения Оршанского района" (включая разработку проектной документации)</w:t>
            </w:r>
          </w:p>
        </w:tc>
        <w:tc>
          <w:tcPr>
            <w:tcW w:w="1814" w:type="dxa"/>
            <w:tcBorders>
              <w:top w:val="nil"/>
              <w:left w:val="nil"/>
              <w:bottom w:val="nil"/>
              <w:right w:val="nil"/>
            </w:tcBorders>
            <w:vAlign w:val="bottom"/>
          </w:tcPr>
          <w:p w:rsidR="00A61CF0" w:rsidRDefault="00A61CF0">
            <w:pPr>
              <w:pStyle w:val="ConsPlusNormal"/>
              <w:jc w:val="right"/>
            </w:pPr>
            <w:r>
              <w:t>30,0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30. Текущий ремонт зданий и помещений государственного учреждения социального обслуживания "Бабиничский психоневрологический дом-интернат для престарелых и инвалидов"</w:t>
            </w:r>
          </w:p>
        </w:tc>
        <w:tc>
          <w:tcPr>
            <w:tcW w:w="1814" w:type="dxa"/>
            <w:tcBorders>
              <w:top w:val="nil"/>
              <w:left w:val="nil"/>
              <w:bottom w:val="nil"/>
              <w:right w:val="nil"/>
            </w:tcBorders>
            <w:vAlign w:val="bottom"/>
          </w:tcPr>
          <w:p w:rsidR="00A61CF0" w:rsidRDefault="00A61CF0">
            <w:pPr>
              <w:pStyle w:val="ConsPlusNormal"/>
              <w:jc w:val="right"/>
            </w:pPr>
            <w:r>
              <w:t>13,0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31. Капитальный ремонт здания государственного учреждения социального обслуживания "Бабиничский психоневрологический дом-интернат для престарелых и инвалидов" в дер. Звездная Оршанского района</w:t>
            </w:r>
          </w:p>
        </w:tc>
        <w:tc>
          <w:tcPr>
            <w:tcW w:w="1814" w:type="dxa"/>
            <w:tcBorders>
              <w:top w:val="nil"/>
              <w:left w:val="nil"/>
              <w:bottom w:val="nil"/>
              <w:right w:val="nil"/>
            </w:tcBorders>
            <w:vAlign w:val="bottom"/>
          </w:tcPr>
          <w:p w:rsidR="00A61CF0" w:rsidRDefault="00A61CF0">
            <w:pPr>
              <w:pStyle w:val="ConsPlusNormal"/>
              <w:jc w:val="right"/>
            </w:pPr>
            <w:r>
              <w:t>200,0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32. Приобретение оборудования и других основных средств для государственных учреждений социального обслуживания "Бабиничский психоневрологический дом-интернат для престарелых и инвалидов", "Оршанский дом-интернат для престарелых и инвалидов", "Яковлевичский специальный дом-интернат для престарелых и инвалидов"</w:t>
            </w:r>
          </w:p>
        </w:tc>
        <w:tc>
          <w:tcPr>
            <w:tcW w:w="1814" w:type="dxa"/>
            <w:tcBorders>
              <w:top w:val="nil"/>
              <w:left w:val="nil"/>
              <w:bottom w:val="nil"/>
              <w:right w:val="nil"/>
            </w:tcBorders>
            <w:vAlign w:val="bottom"/>
          </w:tcPr>
          <w:p w:rsidR="00A61CF0" w:rsidRDefault="00A61CF0">
            <w:pPr>
              <w:pStyle w:val="ConsPlusNormal"/>
              <w:jc w:val="right"/>
            </w:pPr>
            <w:r>
              <w:t>31,0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33. Текущий ремонт зданий и помещений государственного учреждения социального обслуживания "Оршанский дом-интернат для престарелых и инвалидов"</w:t>
            </w:r>
          </w:p>
        </w:tc>
        <w:tc>
          <w:tcPr>
            <w:tcW w:w="1814" w:type="dxa"/>
            <w:tcBorders>
              <w:top w:val="nil"/>
              <w:left w:val="nil"/>
              <w:bottom w:val="nil"/>
              <w:right w:val="nil"/>
            </w:tcBorders>
            <w:vAlign w:val="bottom"/>
          </w:tcPr>
          <w:p w:rsidR="00A61CF0" w:rsidRDefault="00A61CF0">
            <w:pPr>
              <w:pStyle w:val="ConsPlusNormal"/>
              <w:jc w:val="right"/>
            </w:pPr>
            <w:r>
              <w:t>350,0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34. Капитальный ремонт зданий и помещений государственного учреждения социального обслуживания "Оршанский дом-интернат для престарелых и инвалидов" (включая разработку проектной документации)</w:t>
            </w:r>
          </w:p>
        </w:tc>
        <w:tc>
          <w:tcPr>
            <w:tcW w:w="1814" w:type="dxa"/>
            <w:tcBorders>
              <w:top w:val="nil"/>
              <w:left w:val="nil"/>
              <w:bottom w:val="nil"/>
              <w:right w:val="nil"/>
            </w:tcBorders>
            <w:vAlign w:val="bottom"/>
          </w:tcPr>
          <w:p w:rsidR="00A61CF0" w:rsidRDefault="00A61CF0">
            <w:pPr>
              <w:pStyle w:val="ConsPlusNormal"/>
              <w:jc w:val="right"/>
            </w:pPr>
            <w:r>
              <w:t>100,0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35. Текущий ремонт зданий и помещений государственного учреждения социального обслуживания "Яковлевичский специальный дом-интернат для престарелых и инвалидов"</w:t>
            </w:r>
          </w:p>
        </w:tc>
        <w:tc>
          <w:tcPr>
            <w:tcW w:w="1814" w:type="dxa"/>
            <w:tcBorders>
              <w:top w:val="nil"/>
              <w:left w:val="nil"/>
              <w:bottom w:val="nil"/>
              <w:right w:val="nil"/>
            </w:tcBorders>
            <w:vAlign w:val="bottom"/>
          </w:tcPr>
          <w:p w:rsidR="00A61CF0" w:rsidRDefault="00A61CF0">
            <w:pPr>
              <w:pStyle w:val="ConsPlusNormal"/>
              <w:jc w:val="right"/>
            </w:pPr>
            <w:r>
              <w:t>89,0</w:t>
            </w:r>
          </w:p>
        </w:tc>
      </w:tr>
      <w:tr w:rsidR="00A61CF0">
        <w:tblPrEx>
          <w:tblBorders>
            <w:insideH w:val="none" w:sz="0" w:space="0" w:color="auto"/>
            <w:insideV w:val="none" w:sz="0" w:space="0" w:color="auto"/>
          </w:tblBorders>
        </w:tblPrEx>
        <w:tc>
          <w:tcPr>
            <w:tcW w:w="7256" w:type="dxa"/>
            <w:tcBorders>
              <w:top w:val="nil"/>
              <w:left w:val="nil"/>
              <w:bottom w:val="nil"/>
              <w:right w:val="nil"/>
            </w:tcBorders>
          </w:tcPr>
          <w:p w:rsidR="00A61CF0" w:rsidRDefault="00A61CF0">
            <w:pPr>
              <w:pStyle w:val="ConsPlusNormal"/>
            </w:pPr>
            <w:r>
              <w:t>36. Капитальный ремонт зданий и помещений государственного учреждения социального обслуживания "Яковлевичский специальный дом-интернат для престарелых и инвалидов" (включая разработку проектной документации)</w:t>
            </w:r>
          </w:p>
        </w:tc>
        <w:tc>
          <w:tcPr>
            <w:tcW w:w="1814" w:type="dxa"/>
            <w:tcBorders>
              <w:top w:val="nil"/>
              <w:left w:val="nil"/>
              <w:bottom w:val="nil"/>
              <w:right w:val="nil"/>
            </w:tcBorders>
            <w:vAlign w:val="bottom"/>
          </w:tcPr>
          <w:p w:rsidR="00A61CF0" w:rsidRDefault="00A61CF0">
            <w:pPr>
              <w:pStyle w:val="ConsPlusNormal"/>
              <w:jc w:val="right"/>
            </w:pPr>
            <w:r>
              <w:t>8,0</w:t>
            </w:r>
          </w:p>
        </w:tc>
      </w:tr>
      <w:tr w:rsidR="00A61CF0">
        <w:tblPrEx>
          <w:tblBorders>
            <w:insideH w:val="none" w:sz="0" w:space="0" w:color="auto"/>
            <w:insideV w:val="none" w:sz="0" w:space="0" w:color="auto"/>
          </w:tblBorders>
        </w:tblPrEx>
        <w:tc>
          <w:tcPr>
            <w:tcW w:w="9070" w:type="dxa"/>
            <w:gridSpan w:val="2"/>
            <w:tcBorders>
              <w:top w:val="nil"/>
              <w:left w:val="nil"/>
              <w:bottom w:val="nil"/>
              <w:right w:val="nil"/>
            </w:tcBorders>
          </w:tcPr>
          <w:p w:rsidR="00A61CF0" w:rsidRDefault="00A61CF0">
            <w:pPr>
              <w:pStyle w:val="ConsPlusNormal"/>
              <w:jc w:val="center"/>
              <w:outlineLvl w:val="1"/>
            </w:pPr>
            <w:r>
              <w:t>Охрана окружающей среды, рациональное природопользование и наведение порядка на земле</w:t>
            </w:r>
          </w:p>
        </w:tc>
      </w:tr>
      <w:tr w:rsidR="00A61CF0">
        <w:tblPrEx>
          <w:tblBorders>
            <w:insideH w:val="none" w:sz="0" w:space="0" w:color="auto"/>
            <w:insideV w:val="none" w:sz="0" w:space="0" w:color="auto"/>
          </w:tblBorders>
        </w:tblPrEx>
        <w:tc>
          <w:tcPr>
            <w:tcW w:w="7256" w:type="dxa"/>
            <w:tcBorders>
              <w:top w:val="nil"/>
              <w:left w:val="nil"/>
              <w:bottom w:val="single" w:sz="4" w:space="0" w:color="auto"/>
              <w:right w:val="nil"/>
            </w:tcBorders>
          </w:tcPr>
          <w:p w:rsidR="00A61CF0" w:rsidRDefault="00A61CF0">
            <w:pPr>
              <w:pStyle w:val="ConsPlusNormal"/>
            </w:pPr>
            <w:r>
              <w:t>37. Регулирование распространения и численности борщевика Сосновского и золотарника канадского</w:t>
            </w:r>
          </w:p>
        </w:tc>
        <w:tc>
          <w:tcPr>
            <w:tcW w:w="1814" w:type="dxa"/>
            <w:tcBorders>
              <w:top w:val="nil"/>
              <w:left w:val="nil"/>
              <w:bottom w:val="single" w:sz="4" w:space="0" w:color="auto"/>
              <w:right w:val="nil"/>
            </w:tcBorders>
            <w:vAlign w:val="bottom"/>
          </w:tcPr>
          <w:p w:rsidR="00A61CF0" w:rsidRDefault="00A61CF0">
            <w:pPr>
              <w:pStyle w:val="ConsPlusNormal"/>
              <w:jc w:val="right"/>
            </w:pPr>
            <w:r>
              <w:t>26,4</w:t>
            </w:r>
          </w:p>
        </w:tc>
      </w:tr>
      <w:tr w:rsidR="00A61CF0">
        <w:tblPrEx>
          <w:tblBorders>
            <w:insideV w:val="none" w:sz="0" w:space="0" w:color="auto"/>
          </w:tblBorders>
        </w:tblPrEx>
        <w:tc>
          <w:tcPr>
            <w:tcW w:w="7256" w:type="dxa"/>
            <w:tcBorders>
              <w:top w:val="single" w:sz="4" w:space="0" w:color="auto"/>
              <w:left w:val="nil"/>
              <w:bottom w:val="nil"/>
              <w:right w:val="nil"/>
            </w:tcBorders>
          </w:tcPr>
          <w:p w:rsidR="00A61CF0" w:rsidRDefault="00A61CF0">
            <w:pPr>
              <w:pStyle w:val="ConsPlusNormal"/>
              <w:ind w:left="284"/>
            </w:pPr>
            <w:r>
              <w:lastRenderedPageBreak/>
              <w:t>Итого</w:t>
            </w:r>
          </w:p>
        </w:tc>
        <w:tc>
          <w:tcPr>
            <w:tcW w:w="1814" w:type="dxa"/>
            <w:tcBorders>
              <w:top w:val="single" w:sz="4" w:space="0" w:color="auto"/>
              <w:left w:val="nil"/>
              <w:bottom w:val="nil"/>
              <w:right w:val="nil"/>
            </w:tcBorders>
            <w:vAlign w:val="bottom"/>
          </w:tcPr>
          <w:p w:rsidR="00A61CF0" w:rsidRDefault="00A61CF0">
            <w:pPr>
              <w:pStyle w:val="ConsPlusNormal"/>
              <w:jc w:val="right"/>
            </w:pPr>
            <w:r>
              <w:t>43 915,3</w:t>
            </w:r>
          </w:p>
        </w:tc>
      </w:tr>
    </w:tbl>
    <w:p w:rsidR="00A61CF0" w:rsidRDefault="00A61CF0">
      <w:pPr>
        <w:pStyle w:val="ConsPlusNormal"/>
        <w:jc w:val="both"/>
      </w:pPr>
    </w:p>
    <w:p w:rsidR="00A61CF0" w:rsidRDefault="00A61CF0">
      <w:pPr>
        <w:pStyle w:val="ConsPlusNormal"/>
        <w:jc w:val="both"/>
      </w:pPr>
    </w:p>
    <w:p w:rsidR="00A61CF0" w:rsidRDefault="00A61CF0">
      <w:pPr>
        <w:pStyle w:val="ConsPlusNormal"/>
        <w:jc w:val="both"/>
      </w:pPr>
    </w:p>
    <w:p w:rsidR="00A61CF0" w:rsidRDefault="00A61CF0">
      <w:pPr>
        <w:pStyle w:val="ConsPlusNormal"/>
        <w:jc w:val="both"/>
      </w:pPr>
    </w:p>
    <w:p w:rsidR="00A61CF0" w:rsidRDefault="00A61CF0">
      <w:pPr>
        <w:pStyle w:val="ConsPlusNormal"/>
        <w:jc w:val="both"/>
      </w:pPr>
    </w:p>
    <w:p w:rsidR="00A61CF0" w:rsidRDefault="00A61CF0">
      <w:pPr>
        <w:pStyle w:val="ConsPlusNormal"/>
        <w:jc w:val="right"/>
        <w:outlineLvl w:val="0"/>
      </w:pPr>
      <w:r>
        <w:t>Приложение 2</w:t>
      </w:r>
    </w:p>
    <w:p w:rsidR="00A61CF0" w:rsidRDefault="00A61CF0">
      <w:pPr>
        <w:pStyle w:val="ConsPlusNormal"/>
        <w:jc w:val="right"/>
      </w:pPr>
      <w:r>
        <w:t>к Указу Президента</w:t>
      </w:r>
    </w:p>
    <w:p w:rsidR="00A61CF0" w:rsidRDefault="00A61CF0">
      <w:pPr>
        <w:pStyle w:val="ConsPlusNormal"/>
        <w:jc w:val="right"/>
      </w:pPr>
      <w:r>
        <w:t>Республики Беларусь</w:t>
      </w:r>
    </w:p>
    <w:p w:rsidR="00A61CF0" w:rsidRDefault="00A61CF0">
      <w:pPr>
        <w:pStyle w:val="ConsPlusNormal"/>
        <w:jc w:val="right"/>
      </w:pPr>
      <w:r>
        <w:t>31.12.2018 N 506</w:t>
      </w:r>
    </w:p>
    <w:p w:rsidR="00A61CF0" w:rsidRDefault="00A61CF0">
      <w:pPr>
        <w:pStyle w:val="ConsPlusNormal"/>
        <w:jc w:val="both"/>
      </w:pPr>
    </w:p>
    <w:p w:rsidR="00A61CF0" w:rsidRDefault="00A61CF0">
      <w:pPr>
        <w:pStyle w:val="ConsPlusTitle"/>
        <w:jc w:val="center"/>
      </w:pPr>
      <w:bookmarkStart w:id="34" w:name="P303"/>
      <w:bookmarkEnd w:id="34"/>
      <w:r>
        <w:t>ИЗМЕНЕНИЯ И ДОПОЛНЕНИЕ, ВНОСИМЫЕ В УКАЗ ПРЕЗИДЕНТА РЕСПУБЛИКИ БЕЛАРУСЬ ОТ 13 ИЮНЯ 2018 Г. N 236 "О ДОПОЛНЕНИИ И ИЗМЕНЕНИИ УКАЗА ПРЕЗИДЕНТА РЕСПУБЛИКИ БЕЛАРУСЬ"</w:t>
      </w:r>
    </w:p>
    <w:p w:rsidR="00A61CF0" w:rsidRDefault="00A61CF0">
      <w:pPr>
        <w:pStyle w:val="ConsPlusNormal"/>
        <w:jc w:val="both"/>
      </w:pPr>
    </w:p>
    <w:p w:rsidR="00A61CF0" w:rsidRDefault="00A61CF0">
      <w:pPr>
        <w:pStyle w:val="ConsPlusNormal"/>
        <w:ind w:firstLine="540"/>
        <w:jc w:val="both"/>
      </w:pPr>
      <w:r>
        <w:t xml:space="preserve">1. </w:t>
      </w:r>
      <w:hyperlink r:id="rId30" w:history="1">
        <w:r>
          <w:rPr>
            <w:color w:val="0000FF"/>
          </w:rPr>
          <w:t>Подпункт 2.1</w:t>
        </w:r>
      </w:hyperlink>
      <w:r>
        <w:t xml:space="preserve"> и </w:t>
      </w:r>
      <w:hyperlink r:id="rId31" w:history="1">
        <w:r>
          <w:rPr>
            <w:color w:val="0000FF"/>
          </w:rPr>
          <w:t>абзац первый подпункта 2.2 пункта 2</w:t>
        </w:r>
      </w:hyperlink>
      <w:r>
        <w:t xml:space="preserve"> изложить в следующей редакции:</w:t>
      </w:r>
    </w:p>
    <w:p w:rsidR="00A61CF0" w:rsidRDefault="00A61CF0">
      <w:pPr>
        <w:pStyle w:val="ConsPlusNormal"/>
        <w:spacing w:before="220"/>
        <w:ind w:firstLine="540"/>
        <w:jc w:val="both"/>
      </w:pPr>
      <w:r>
        <w:t>"2.1. остаток средств республиканского централизованного инновационного фонда, образовавшийся на 1 января 2018 г. в сумме 11 785 503,85 рубля, направляется в 2018 - 2019 годах на расходы этого фонда и используется на реализацию проектов, указанных в приложении 1;</w:t>
      </w:r>
    </w:p>
    <w:p w:rsidR="00A61CF0" w:rsidRDefault="00A61CF0">
      <w:pPr>
        <w:pStyle w:val="ConsPlusNormal"/>
        <w:spacing w:before="220"/>
        <w:ind w:firstLine="540"/>
        <w:jc w:val="both"/>
      </w:pPr>
      <w:r>
        <w:t>2.2. остатки средств местных инновационных фондов, образовавшиеся на 1 января 2018 г. в сумме 39 864 039,03 рубля, направляются в форме межбюджетных трансфертов в республиканский централизованный инновационный фонд и используются в 2018 - 2019 годах на реализацию проектов, указанных в приложении 2, в том числе средства инновационных фондов в сумме:".</w:t>
      </w:r>
    </w:p>
    <w:p w:rsidR="00A61CF0" w:rsidRDefault="00A61CF0">
      <w:pPr>
        <w:pStyle w:val="ConsPlusNormal"/>
        <w:spacing w:before="220"/>
        <w:ind w:firstLine="540"/>
        <w:jc w:val="both"/>
      </w:pPr>
      <w:r>
        <w:t xml:space="preserve">2. В </w:t>
      </w:r>
      <w:hyperlink r:id="rId32" w:history="1">
        <w:r>
          <w:rPr>
            <w:color w:val="0000FF"/>
          </w:rPr>
          <w:t>приложении 2</w:t>
        </w:r>
      </w:hyperlink>
      <w:r>
        <w:t xml:space="preserve"> к данному Указу:</w:t>
      </w:r>
    </w:p>
    <w:p w:rsidR="00A61CF0" w:rsidRDefault="00A61CF0">
      <w:pPr>
        <w:pStyle w:val="ConsPlusNormal"/>
        <w:spacing w:before="220"/>
        <w:ind w:firstLine="540"/>
        <w:jc w:val="both"/>
      </w:pPr>
      <w:hyperlink r:id="rId33" w:history="1">
        <w:r>
          <w:rPr>
            <w:color w:val="0000FF"/>
          </w:rPr>
          <w:t>пункт 8</w:t>
        </w:r>
      </w:hyperlink>
      <w:r>
        <w:t xml:space="preserve"> изложить в следующей редакции:</w:t>
      </w:r>
    </w:p>
    <w:p w:rsidR="00A61CF0" w:rsidRDefault="00A61C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15"/>
        <w:gridCol w:w="2324"/>
        <w:gridCol w:w="1530"/>
      </w:tblGrid>
      <w:tr w:rsidR="00A61CF0">
        <w:tc>
          <w:tcPr>
            <w:tcW w:w="5215" w:type="dxa"/>
            <w:tcBorders>
              <w:top w:val="nil"/>
              <w:left w:val="nil"/>
              <w:bottom w:val="nil"/>
              <w:right w:val="nil"/>
            </w:tcBorders>
          </w:tcPr>
          <w:p w:rsidR="00A61CF0" w:rsidRDefault="00A61CF0">
            <w:pPr>
              <w:pStyle w:val="ConsPlusNormal"/>
            </w:pPr>
            <w:r>
              <w:t>"8. Организация производства современного металлорежущего и вспомогательного инструмента с внедрением инновационных технологических процессов</w:t>
            </w:r>
          </w:p>
        </w:tc>
        <w:tc>
          <w:tcPr>
            <w:tcW w:w="2324" w:type="dxa"/>
            <w:tcBorders>
              <w:top w:val="nil"/>
              <w:left w:val="nil"/>
              <w:bottom w:val="nil"/>
              <w:right w:val="nil"/>
            </w:tcBorders>
          </w:tcPr>
          <w:p w:rsidR="00A61CF0" w:rsidRDefault="00A61CF0">
            <w:pPr>
              <w:pStyle w:val="ConsPlusNormal"/>
            </w:pPr>
            <w:r>
              <w:t>ОАО "Оршанский инструментальный завод"</w:t>
            </w:r>
          </w:p>
        </w:tc>
        <w:tc>
          <w:tcPr>
            <w:tcW w:w="1530" w:type="dxa"/>
            <w:tcBorders>
              <w:top w:val="nil"/>
              <w:left w:val="nil"/>
              <w:bottom w:val="nil"/>
              <w:right w:val="nil"/>
            </w:tcBorders>
          </w:tcPr>
          <w:p w:rsidR="00A61CF0" w:rsidRDefault="00A61CF0">
            <w:pPr>
              <w:pStyle w:val="ConsPlusNormal"/>
              <w:jc w:val="right"/>
            </w:pPr>
            <w:r>
              <w:t>820 720,3";</w:t>
            </w:r>
          </w:p>
        </w:tc>
      </w:tr>
    </w:tbl>
    <w:p w:rsidR="00A61CF0" w:rsidRDefault="00A61CF0">
      <w:pPr>
        <w:pStyle w:val="ConsPlusNormal"/>
        <w:jc w:val="both"/>
      </w:pPr>
    </w:p>
    <w:p w:rsidR="00A61CF0" w:rsidRDefault="00A61CF0">
      <w:pPr>
        <w:pStyle w:val="ConsPlusNormal"/>
        <w:ind w:firstLine="540"/>
        <w:jc w:val="both"/>
      </w:pPr>
      <w:hyperlink r:id="rId34" w:history="1">
        <w:r>
          <w:rPr>
            <w:color w:val="0000FF"/>
          </w:rPr>
          <w:t>пункт 12</w:t>
        </w:r>
      </w:hyperlink>
      <w:r>
        <w:t xml:space="preserve"> исключить;</w:t>
      </w:r>
    </w:p>
    <w:p w:rsidR="00A61CF0" w:rsidRDefault="00A61CF0">
      <w:pPr>
        <w:pStyle w:val="ConsPlusNormal"/>
        <w:spacing w:before="220"/>
        <w:ind w:firstLine="540"/>
        <w:jc w:val="both"/>
      </w:pPr>
      <w:r>
        <w:t xml:space="preserve">дополнить </w:t>
      </w:r>
      <w:hyperlink r:id="rId35" w:history="1">
        <w:r>
          <w:rPr>
            <w:color w:val="0000FF"/>
          </w:rPr>
          <w:t>приложение</w:t>
        </w:r>
      </w:hyperlink>
      <w:r>
        <w:t xml:space="preserve"> пунктом 14 следующего содержания:</w:t>
      </w:r>
    </w:p>
    <w:p w:rsidR="00A61CF0" w:rsidRDefault="00A61C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15"/>
        <w:gridCol w:w="2324"/>
        <w:gridCol w:w="1530"/>
      </w:tblGrid>
      <w:tr w:rsidR="00A61CF0">
        <w:tc>
          <w:tcPr>
            <w:tcW w:w="5215" w:type="dxa"/>
            <w:tcBorders>
              <w:top w:val="nil"/>
              <w:left w:val="nil"/>
              <w:bottom w:val="nil"/>
              <w:right w:val="nil"/>
            </w:tcBorders>
          </w:tcPr>
          <w:p w:rsidR="00A61CF0" w:rsidRDefault="00A61CF0">
            <w:pPr>
              <w:pStyle w:val="ConsPlusNormal"/>
            </w:pPr>
            <w:r>
              <w:t>"14. Организация производства инновационного оборудования и комплектующих изделий к нему для нефтегазовой промышленности</w:t>
            </w:r>
          </w:p>
        </w:tc>
        <w:tc>
          <w:tcPr>
            <w:tcW w:w="2324" w:type="dxa"/>
            <w:tcBorders>
              <w:top w:val="nil"/>
              <w:left w:val="nil"/>
              <w:bottom w:val="nil"/>
              <w:right w:val="nil"/>
            </w:tcBorders>
          </w:tcPr>
          <w:p w:rsidR="00A61CF0" w:rsidRDefault="00A61CF0">
            <w:pPr>
              <w:pStyle w:val="ConsPlusNormal"/>
            </w:pPr>
            <w:r>
              <w:t>ОАО "Завод "Легмаш"</w:t>
            </w:r>
          </w:p>
        </w:tc>
        <w:tc>
          <w:tcPr>
            <w:tcW w:w="1530" w:type="dxa"/>
            <w:tcBorders>
              <w:top w:val="nil"/>
              <w:left w:val="nil"/>
              <w:bottom w:val="nil"/>
              <w:right w:val="nil"/>
            </w:tcBorders>
          </w:tcPr>
          <w:p w:rsidR="00A61CF0" w:rsidRDefault="00A61CF0">
            <w:pPr>
              <w:pStyle w:val="ConsPlusNormal"/>
              <w:jc w:val="right"/>
            </w:pPr>
            <w:r>
              <w:t>5 968 000,0".</w:t>
            </w:r>
          </w:p>
        </w:tc>
      </w:tr>
    </w:tbl>
    <w:p w:rsidR="00A61CF0" w:rsidRDefault="00A61CF0">
      <w:pPr>
        <w:pStyle w:val="ConsPlusNormal"/>
        <w:jc w:val="both"/>
      </w:pPr>
    </w:p>
    <w:p w:rsidR="00A61CF0" w:rsidRDefault="00A61CF0">
      <w:pPr>
        <w:pStyle w:val="ConsPlusNormal"/>
        <w:jc w:val="both"/>
      </w:pPr>
    </w:p>
    <w:p w:rsidR="00A61CF0" w:rsidRDefault="00A61CF0">
      <w:pPr>
        <w:pStyle w:val="ConsPlusNormal"/>
        <w:jc w:val="both"/>
      </w:pPr>
    </w:p>
    <w:p w:rsidR="00A61CF0" w:rsidRDefault="00A61CF0">
      <w:pPr>
        <w:pStyle w:val="ConsPlusNormal"/>
        <w:jc w:val="both"/>
      </w:pPr>
    </w:p>
    <w:p w:rsidR="00A61CF0" w:rsidRDefault="00A61CF0">
      <w:pPr>
        <w:pStyle w:val="ConsPlusNormal"/>
        <w:jc w:val="both"/>
      </w:pPr>
    </w:p>
    <w:p w:rsidR="00A61CF0" w:rsidRDefault="00A61CF0">
      <w:pPr>
        <w:pStyle w:val="ConsPlusNonformat"/>
        <w:jc w:val="both"/>
      </w:pPr>
      <w:r>
        <w:t xml:space="preserve">                                                        УТВЕРЖДЕНО</w:t>
      </w:r>
    </w:p>
    <w:p w:rsidR="00A61CF0" w:rsidRDefault="00A61CF0">
      <w:pPr>
        <w:pStyle w:val="ConsPlusNonformat"/>
        <w:jc w:val="both"/>
      </w:pPr>
      <w:r>
        <w:t xml:space="preserve">                                                        Указ Президента</w:t>
      </w:r>
    </w:p>
    <w:p w:rsidR="00A61CF0" w:rsidRDefault="00A61CF0">
      <w:pPr>
        <w:pStyle w:val="ConsPlusNonformat"/>
        <w:jc w:val="both"/>
      </w:pPr>
      <w:r>
        <w:t xml:space="preserve">                                                        Республики Беларусь</w:t>
      </w:r>
    </w:p>
    <w:p w:rsidR="00A61CF0" w:rsidRDefault="00A61CF0">
      <w:pPr>
        <w:pStyle w:val="ConsPlusNonformat"/>
        <w:jc w:val="both"/>
      </w:pPr>
      <w:r>
        <w:t xml:space="preserve">                                                        31.12.2018 N 506</w:t>
      </w:r>
    </w:p>
    <w:p w:rsidR="00A61CF0" w:rsidRDefault="00A61CF0">
      <w:pPr>
        <w:pStyle w:val="ConsPlusNormal"/>
        <w:jc w:val="both"/>
      </w:pPr>
    </w:p>
    <w:p w:rsidR="00A61CF0" w:rsidRDefault="00A61CF0">
      <w:pPr>
        <w:pStyle w:val="ConsPlusTitle"/>
        <w:jc w:val="center"/>
      </w:pPr>
      <w:bookmarkStart w:id="35" w:name="P331"/>
      <w:bookmarkEnd w:id="35"/>
      <w:r>
        <w:t>ПРОГРАММА</w:t>
      </w:r>
    </w:p>
    <w:p w:rsidR="00A61CF0" w:rsidRDefault="00A61CF0">
      <w:pPr>
        <w:pStyle w:val="ConsPlusTitle"/>
        <w:jc w:val="center"/>
      </w:pPr>
      <w:r>
        <w:lastRenderedPageBreak/>
        <w:t>РАЗВИТИЯ ОРШАНСКОГО РАЙОНА НА ПЕРИОД ДО 2023 ГОДА</w:t>
      </w:r>
    </w:p>
    <w:p w:rsidR="00A61CF0" w:rsidRDefault="00A61CF0">
      <w:pPr>
        <w:pStyle w:val="ConsPlusNormal"/>
        <w:jc w:val="both"/>
      </w:pPr>
    </w:p>
    <w:p w:rsidR="00A61CF0" w:rsidRDefault="00A61CF0">
      <w:pPr>
        <w:pStyle w:val="ConsPlusNormal"/>
        <w:jc w:val="center"/>
        <w:outlineLvl w:val="1"/>
      </w:pPr>
      <w:r>
        <w:rPr>
          <w:b/>
        </w:rPr>
        <w:t>ГЛАВА 1</w:t>
      </w:r>
    </w:p>
    <w:p w:rsidR="00A61CF0" w:rsidRDefault="00A61CF0">
      <w:pPr>
        <w:pStyle w:val="ConsPlusNormal"/>
        <w:jc w:val="center"/>
      </w:pPr>
      <w:r>
        <w:rPr>
          <w:b/>
        </w:rPr>
        <w:t>ОБЩИЕ ПОЛОЖЕНИЯ</w:t>
      </w:r>
    </w:p>
    <w:p w:rsidR="00A61CF0" w:rsidRDefault="00A61CF0">
      <w:pPr>
        <w:pStyle w:val="ConsPlusNormal"/>
        <w:jc w:val="both"/>
      </w:pPr>
    </w:p>
    <w:p w:rsidR="00A61CF0" w:rsidRDefault="00A61CF0">
      <w:pPr>
        <w:pStyle w:val="ConsPlusNormal"/>
        <w:ind w:firstLine="540"/>
        <w:jc w:val="both"/>
      </w:pPr>
      <w:r>
        <w:t>Программа развития Оршанского района на период до 2023 года (далее - Программа) разработана в соответствии с поручением Главы государства (подпункт 2.1 пункта 2 протокола поручений Президента Республики Беларусь от 19 сентября 2018 г. N 25).</w:t>
      </w:r>
    </w:p>
    <w:p w:rsidR="00A61CF0" w:rsidRDefault="00A61CF0">
      <w:pPr>
        <w:pStyle w:val="ConsPlusNormal"/>
        <w:spacing w:before="220"/>
        <w:ind w:firstLine="540"/>
        <w:jc w:val="both"/>
      </w:pPr>
      <w:r>
        <w:t>Реализация Программы нацелена на решение ключевых проблем Оршанского района, формирование долгосрочной основы устойчивого роста экономики и ее конкурентоспособности, повышение уровня благосостояния граждан.</w:t>
      </w:r>
    </w:p>
    <w:p w:rsidR="00A61CF0" w:rsidRDefault="00A61CF0">
      <w:pPr>
        <w:pStyle w:val="ConsPlusNormal"/>
        <w:spacing w:before="220"/>
        <w:ind w:firstLine="540"/>
        <w:jc w:val="both"/>
      </w:pPr>
      <w:r>
        <w:t>Программа включает 18 подпрограмм, каждая из которых предусматривает мероприятия, раскрывающие решение поставленных задач, с указанием заказчиков, источников финансирования, результатов и индикаторов достижения цели.</w:t>
      </w:r>
    </w:p>
    <w:p w:rsidR="00A61CF0" w:rsidRDefault="00A61CF0">
      <w:pPr>
        <w:pStyle w:val="ConsPlusNormal"/>
        <w:spacing w:before="220"/>
        <w:ind w:firstLine="540"/>
        <w:jc w:val="both"/>
      </w:pPr>
      <w:r>
        <w:t>В качестве базовой модели развития Оршанского района предлагается стратегия сбалансированного развития г. Орши как крупного транспортного узла с необходимым набором услуг, а развитие крупных населенных пунктов Барань, Болбасово, Копысь и Ореховск, опорных сельсоветов с численностью населения более 2,5 тыс. человек (Бабиничский, Высоковский, Заболотский, Межевский) - на основе эффективного использования конкурентных преимуществ, накопленных территориальных компетенций и потенциала этих населенных пунктов.</w:t>
      </w:r>
    </w:p>
    <w:p w:rsidR="00A61CF0" w:rsidRDefault="00A61CF0">
      <w:pPr>
        <w:pStyle w:val="ConsPlusNormal"/>
        <w:spacing w:before="220"/>
        <w:ind w:firstLine="540"/>
        <w:jc w:val="both"/>
      </w:pPr>
      <w:r>
        <w:t>Программа предусматривает комплекс мер по трансформации экономики и созданию условий для роста доходов населения, обеспечения комфортной жизни в регионе за счет модернизации и более эффективного использования промышленного, аграрного, туристического и природно-ресурсного потенциала Оршанского района, наращивания экспорта продукции, активизации предпринимательской инициативы, усиления взаимодействия науки и бизнеса, усиления ответственности и полномочий органов местного управления.</w:t>
      </w:r>
    </w:p>
    <w:p w:rsidR="00A61CF0" w:rsidRDefault="00A61CF0">
      <w:pPr>
        <w:pStyle w:val="ConsPlusNormal"/>
        <w:spacing w:before="220"/>
        <w:ind w:firstLine="540"/>
        <w:jc w:val="both"/>
      </w:pPr>
      <w:r>
        <w:t>В целях контроля за реализацией Программы предусматривается система ее мониторинга.</w:t>
      </w:r>
    </w:p>
    <w:p w:rsidR="00A61CF0" w:rsidRDefault="00A61CF0">
      <w:pPr>
        <w:pStyle w:val="ConsPlusNormal"/>
        <w:jc w:val="both"/>
      </w:pPr>
    </w:p>
    <w:p w:rsidR="00A61CF0" w:rsidRDefault="00A61CF0">
      <w:pPr>
        <w:pStyle w:val="ConsPlusNormal"/>
        <w:jc w:val="center"/>
        <w:outlineLvl w:val="1"/>
      </w:pPr>
      <w:r>
        <w:rPr>
          <w:b/>
        </w:rPr>
        <w:t>ГЛАВА 2</w:t>
      </w:r>
    </w:p>
    <w:p w:rsidR="00A61CF0" w:rsidRDefault="00A61CF0">
      <w:pPr>
        <w:pStyle w:val="ConsPlusNormal"/>
        <w:jc w:val="center"/>
      </w:pPr>
      <w:r>
        <w:rPr>
          <w:b/>
        </w:rPr>
        <w:t>ОЦЕНКА ПОТЕНЦИАЛА РАЗВИТИЯ ОРШАНСКОГО РАЙОНА</w:t>
      </w:r>
    </w:p>
    <w:p w:rsidR="00A61CF0" w:rsidRDefault="00A61CF0">
      <w:pPr>
        <w:pStyle w:val="ConsPlusNormal"/>
        <w:jc w:val="both"/>
      </w:pPr>
    </w:p>
    <w:p w:rsidR="00A61CF0" w:rsidRDefault="00A61CF0">
      <w:pPr>
        <w:pStyle w:val="ConsPlusNormal"/>
        <w:ind w:firstLine="540"/>
        <w:jc w:val="both"/>
      </w:pPr>
      <w:r>
        <w:rPr>
          <w:b/>
        </w:rPr>
        <w:t>Демографический и трудовой потенциал.</w:t>
      </w:r>
      <w:r>
        <w:t xml:space="preserve"> На территории Оршанского района площадью 1707,7 кв. километра (4,3 процента площади Витебской области) на конец 2017 года проживало 156,4 тыс. человек (13,3 процента населения области), из них около 133 тыс. человек - в городской местности (85 процентов).</w:t>
      </w:r>
    </w:p>
    <w:p w:rsidR="00A61CF0" w:rsidRDefault="00A61CF0">
      <w:pPr>
        <w:pStyle w:val="ConsPlusNormal"/>
        <w:spacing w:before="220"/>
        <w:ind w:firstLine="540"/>
        <w:jc w:val="both"/>
      </w:pPr>
      <w:r>
        <w:t>Оршанский район имеет средний уровень трудообеспеченности: доля населения в трудоспособном возрасте - 56,7 процента (88,7 тыс. человек), в том числе в сельской местности - 51,7 процента.</w:t>
      </w:r>
    </w:p>
    <w:p w:rsidR="00A61CF0" w:rsidRDefault="00A61CF0">
      <w:pPr>
        <w:pStyle w:val="ConsPlusNormal"/>
        <w:spacing w:before="220"/>
        <w:ind w:firstLine="540"/>
        <w:jc w:val="both"/>
      </w:pPr>
      <w:r>
        <w:t>В экономике района занято 62,5 тыс. человек. Номинальная начисленная среднемесячная заработная плата составила 752,2 рубля (за 7 месяцев 2018 года), или 95,8 процента к областному уровню.</w:t>
      </w:r>
    </w:p>
    <w:p w:rsidR="00A61CF0" w:rsidRDefault="00A61CF0">
      <w:pPr>
        <w:pStyle w:val="ConsPlusNormal"/>
        <w:spacing w:before="220"/>
        <w:ind w:firstLine="540"/>
        <w:jc w:val="both"/>
      </w:pPr>
      <w:r>
        <w:rPr>
          <w:b/>
        </w:rPr>
        <w:t>Производственный потенциал.</w:t>
      </w:r>
      <w:r>
        <w:t xml:space="preserve"> Экономика Оршанского района формирует 5,5 процента выручки от реализации продукции товаров (работ, услуг) (далее - выручка) Витебской области, 11,6 процента областного объема сельскохозяйственной продукции, около 6 процентов - продукции промышленности, 12,6 процента - строительно-монтажных работ.</w:t>
      </w:r>
    </w:p>
    <w:p w:rsidR="00A61CF0" w:rsidRDefault="00A61CF0">
      <w:pPr>
        <w:pStyle w:val="ConsPlusNormal"/>
        <w:spacing w:before="220"/>
        <w:ind w:firstLine="540"/>
        <w:jc w:val="both"/>
      </w:pPr>
      <w:r>
        <w:t xml:space="preserve">В структурном отношении экономика региона представляет собой систему, в которой </w:t>
      </w:r>
      <w:r>
        <w:lastRenderedPageBreak/>
        <w:t>доминируют промышленность (около 51 процента выручки района), сельское хозяйство (13,1 процента), транспорт (17,1 процента) и розничная торговля (8,6 процента).</w:t>
      </w:r>
    </w:p>
    <w:p w:rsidR="00A61CF0" w:rsidRDefault="00A61CF0">
      <w:pPr>
        <w:pStyle w:val="ConsPlusNormal"/>
        <w:spacing w:before="220"/>
        <w:ind w:firstLine="540"/>
        <w:jc w:val="both"/>
      </w:pPr>
      <w:r>
        <w:t>На долю Оршанского района приходится 5,3 процента от общего объема экспорта Витебской области, 15,2 процента - экспорта услуг. Продукция поставляется в 53 страны, при этом в Российскую Федерацию - 56,5 процента от всех экспортных поставок.</w:t>
      </w:r>
    </w:p>
    <w:p w:rsidR="00A61CF0" w:rsidRDefault="00A61CF0">
      <w:pPr>
        <w:pStyle w:val="ConsPlusNormal"/>
        <w:spacing w:before="220"/>
        <w:ind w:firstLine="540"/>
        <w:jc w:val="both"/>
      </w:pPr>
      <w:r>
        <w:t>На 1 января 2018 г. на территории района осуществляли деятельность 1014 юридических лиц, из них 15 организаций, подчиненных республиканским органам государственного управления (1,5 процента к общему числу юридических лиц), 32 организации, подчиненные местным Советам депутатов, исполнительным и распорядительным органам (3,2 процента), 967 юридических лиц без ведомственной подчиненности.</w:t>
      </w:r>
    </w:p>
    <w:p w:rsidR="00A61CF0" w:rsidRDefault="00A61CF0">
      <w:pPr>
        <w:pStyle w:val="ConsPlusNormal"/>
        <w:spacing w:before="220"/>
        <w:ind w:firstLine="540"/>
        <w:jc w:val="both"/>
      </w:pPr>
      <w:r>
        <w:t>Субъектами малого и среднего предпринимательства формируется около 31 процента поступлений в бюджет Оршанского района.</w:t>
      </w:r>
    </w:p>
    <w:p w:rsidR="00A61CF0" w:rsidRDefault="00A61CF0">
      <w:pPr>
        <w:pStyle w:val="ConsPlusNormal"/>
        <w:spacing w:before="220"/>
        <w:ind w:firstLine="540"/>
        <w:jc w:val="both"/>
      </w:pPr>
      <w:r>
        <w:rPr>
          <w:b/>
        </w:rPr>
        <w:t>Инфраструктура.</w:t>
      </w:r>
      <w:r>
        <w:t xml:space="preserve"> Район не имеет ограничений по обеспеченности производственных и социальных объектов электрической и тепловой энергией, занимает второе место в области по газификации сельской местности (протяженность газовых сетей составляет 883 километра, или 14 процентов областного значения).</w:t>
      </w:r>
    </w:p>
    <w:p w:rsidR="00A61CF0" w:rsidRDefault="00A61CF0">
      <w:pPr>
        <w:pStyle w:val="ConsPlusNormal"/>
        <w:spacing w:before="220"/>
        <w:ind w:firstLine="540"/>
        <w:jc w:val="both"/>
      </w:pPr>
      <w:r>
        <w:t>Транспортная инфраструктура включает разветвленную сеть автомобильных дорог общего пользования (1029,65 километра, из них республиканского значения - 261 километр, местного - 768,65 километра), железнодорожный узел международного значения в г. Орше и аэродром для международных полетов. Более 70 процентов железнодорожных путей электрифицированы.</w:t>
      </w:r>
    </w:p>
    <w:p w:rsidR="00A61CF0" w:rsidRDefault="00A61CF0">
      <w:pPr>
        <w:pStyle w:val="ConsPlusNormal"/>
        <w:spacing w:before="220"/>
        <w:ind w:firstLine="540"/>
        <w:jc w:val="both"/>
      </w:pPr>
      <w:r>
        <w:t>Имеющаяся сеть учреждений здравоохранения, образования и культуры соответствует потребностям населения Оршанского и прилегающих районов. Обеспеченность населения социально-культурными объектами в целом соответствует нормативам государственного социального стандарта.</w:t>
      </w:r>
    </w:p>
    <w:p w:rsidR="00A61CF0" w:rsidRDefault="00A61CF0">
      <w:pPr>
        <w:pStyle w:val="ConsPlusNormal"/>
        <w:jc w:val="both"/>
      </w:pPr>
    </w:p>
    <w:p w:rsidR="00A61CF0" w:rsidRDefault="00A61CF0">
      <w:pPr>
        <w:pStyle w:val="ConsPlusNormal"/>
        <w:jc w:val="center"/>
        <w:outlineLvl w:val="1"/>
      </w:pPr>
      <w:r>
        <w:rPr>
          <w:b/>
        </w:rPr>
        <w:t>ГЛАВА 3</w:t>
      </w:r>
    </w:p>
    <w:p w:rsidR="00A61CF0" w:rsidRDefault="00A61CF0">
      <w:pPr>
        <w:pStyle w:val="ConsPlusNormal"/>
        <w:jc w:val="center"/>
      </w:pPr>
      <w:r>
        <w:rPr>
          <w:b/>
        </w:rPr>
        <w:t>ЦЕЛЬ И ЗАДАЧИ ПРОГРАММЫ</w:t>
      </w:r>
    </w:p>
    <w:p w:rsidR="00A61CF0" w:rsidRDefault="00A61CF0">
      <w:pPr>
        <w:pStyle w:val="ConsPlusNormal"/>
        <w:jc w:val="both"/>
      </w:pPr>
    </w:p>
    <w:p w:rsidR="00A61CF0" w:rsidRDefault="00A61CF0">
      <w:pPr>
        <w:pStyle w:val="ConsPlusNormal"/>
        <w:ind w:firstLine="540"/>
        <w:jc w:val="both"/>
      </w:pPr>
      <w:r>
        <w:t>Основная цель Программы - ускорение развития Оршанского района, повышение доходов населения до среднеобластного уровня, создание комфортных и безопасных условий для жизни граждан, снижение дотационности местного бюджета.</w:t>
      </w:r>
    </w:p>
    <w:p w:rsidR="00A61CF0" w:rsidRDefault="00A61CF0">
      <w:pPr>
        <w:pStyle w:val="ConsPlusNormal"/>
        <w:spacing w:before="220"/>
        <w:ind w:firstLine="540"/>
        <w:jc w:val="both"/>
      </w:pPr>
      <w:r>
        <w:t>Для достижения поставленной цели необходимо решить следующие задачи:</w:t>
      </w:r>
    </w:p>
    <w:p w:rsidR="00A61CF0" w:rsidRDefault="00A61CF0">
      <w:pPr>
        <w:pStyle w:val="ConsPlusNormal"/>
        <w:spacing w:before="220"/>
        <w:ind w:firstLine="540"/>
        <w:jc w:val="both"/>
      </w:pPr>
      <w:r>
        <w:t>восстановление и наращивание потенциала промышленных организаций района;</w:t>
      </w:r>
    </w:p>
    <w:p w:rsidR="00A61CF0" w:rsidRDefault="00A61CF0">
      <w:pPr>
        <w:pStyle w:val="ConsPlusNormal"/>
        <w:spacing w:before="220"/>
        <w:ind w:firstLine="540"/>
        <w:jc w:val="both"/>
      </w:pPr>
      <w:r>
        <w:t>формирование эффективного агропромышленного комплекса посредством экономической и технологической модернизации, что позволит снизить издержки и увеличить объемы производства, обеспечить полный цикл от выращивания продукции до переработки мяса и молока;</w:t>
      </w:r>
    </w:p>
    <w:p w:rsidR="00A61CF0" w:rsidRDefault="00A61CF0">
      <w:pPr>
        <w:pStyle w:val="ConsPlusNormal"/>
        <w:spacing w:before="220"/>
        <w:ind w:firstLine="540"/>
        <w:jc w:val="both"/>
      </w:pPr>
      <w:r>
        <w:t>создание в районе нового центра экономического роста путем строительства мультимодального промышленно-логистического комплекса "Бремино-Орша" и международной торговой площадки;</w:t>
      </w:r>
    </w:p>
    <w:p w:rsidR="00A61CF0" w:rsidRDefault="00A61CF0">
      <w:pPr>
        <w:pStyle w:val="ConsPlusNormal"/>
        <w:spacing w:before="220"/>
        <w:ind w:firstLine="540"/>
        <w:jc w:val="both"/>
      </w:pPr>
      <w:r>
        <w:t>содействие развитию малого и среднего бизнеса, в том числе посредством вовлечения в коммерческую деятельность незадействованных производственных площадей, формирования индустриальных площадок, оснащенных необходимой инфраструктурой, создания предприятий по выпуску товаров, реализуемых через мультимодальный промышленно-логистический комплекс "Бремино-Орша";</w:t>
      </w:r>
    </w:p>
    <w:p w:rsidR="00A61CF0" w:rsidRDefault="00A61CF0">
      <w:pPr>
        <w:pStyle w:val="ConsPlusNormal"/>
        <w:spacing w:before="220"/>
        <w:ind w:firstLine="540"/>
        <w:jc w:val="both"/>
      </w:pPr>
      <w:r>
        <w:lastRenderedPageBreak/>
        <w:t xml:space="preserve">обеспечение закрепления молодежи в районе, в том числе за счет улучшения условий проживания в городских и сельских населенных пунктах путем строительства жилья, кардинальной модернизации социальной и инженерной инфраструктуры, а также реализации </w:t>
      </w:r>
      <w:hyperlink w:anchor="P692" w:history="1">
        <w:r>
          <w:rPr>
            <w:color w:val="0000FF"/>
          </w:rPr>
          <w:t>подпрограммы</w:t>
        </w:r>
      </w:hyperlink>
      <w:r>
        <w:t xml:space="preserve"> "Умный город".</w:t>
      </w:r>
    </w:p>
    <w:p w:rsidR="00A61CF0" w:rsidRDefault="00A61CF0">
      <w:pPr>
        <w:pStyle w:val="ConsPlusNormal"/>
        <w:spacing w:before="220"/>
        <w:ind w:firstLine="540"/>
        <w:jc w:val="both"/>
      </w:pPr>
      <w:r>
        <w:t xml:space="preserve">Восстановлению и наращиванию экономического базиса, росту доходов граждан и снижению дотационности местного бюджета будет способствовать реализация 5 подпрограмм с общим объемом финансирования 1,7 млрд. рублей: </w:t>
      </w:r>
      <w:hyperlink w:anchor="P374" w:history="1">
        <w:r>
          <w:rPr>
            <w:color w:val="0000FF"/>
          </w:rPr>
          <w:t>"Промышленный комплекс"</w:t>
        </w:r>
      </w:hyperlink>
      <w:r>
        <w:t xml:space="preserve">, </w:t>
      </w:r>
      <w:hyperlink w:anchor="P514" w:history="1">
        <w:r>
          <w:rPr>
            <w:color w:val="0000FF"/>
          </w:rPr>
          <w:t>"Агропромышленный комплекс и лесное хозяйство"</w:t>
        </w:r>
      </w:hyperlink>
      <w:r>
        <w:t xml:space="preserve">, </w:t>
      </w:r>
      <w:hyperlink w:anchor="P600" w:history="1">
        <w:r>
          <w:rPr>
            <w:color w:val="0000FF"/>
          </w:rPr>
          <w:t>"Развитие транзитного потенциала и логистики"</w:t>
        </w:r>
      </w:hyperlink>
      <w:r>
        <w:t xml:space="preserve">, </w:t>
      </w:r>
      <w:hyperlink w:anchor="P951" w:history="1">
        <w:r>
          <w:rPr>
            <w:color w:val="0000FF"/>
          </w:rPr>
          <w:t>"Развитие малого и среднего предпринимательства"</w:t>
        </w:r>
      </w:hyperlink>
      <w:r>
        <w:t xml:space="preserve">, </w:t>
      </w:r>
      <w:hyperlink w:anchor="P986" w:history="1">
        <w:r>
          <w:rPr>
            <w:color w:val="0000FF"/>
          </w:rPr>
          <w:t>"Занятость населения"</w:t>
        </w:r>
      </w:hyperlink>
      <w:r>
        <w:t>.</w:t>
      </w:r>
    </w:p>
    <w:p w:rsidR="00A61CF0" w:rsidRDefault="00A61CF0">
      <w:pPr>
        <w:pStyle w:val="ConsPlusNormal"/>
        <w:spacing w:before="220"/>
        <w:ind w:firstLine="540"/>
        <w:jc w:val="both"/>
      </w:pPr>
      <w:r>
        <w:t xml:space="preserve">На повышение качества жизни населения района и создание комфортной и безопасной среды проживания направлена реализация 13 подпрограмм с общим объемом финансирования 0,7 млрд. рублей: </w:t>
      </w:r>
      <w:hyperlink w:anchor="P662" w:history="1">
        <w:r>
          <w:rPr>
            <w:color w:val="0000FF"/>
          </w:rPr>
          <w:t>"Строительный комплекс и строительство жилья"</w:t>
        </w:r>
      </w:hyperlink>
      <w:r>
        <w:t xml:space="preserve">, </w:t>
      </w:r>
      <w:hyperlink w:anchor="P692" w:history="1">
        <w:r>
          <w:rPr>
            <w:color w:val="0000FF"/>
          </w:rPr>
          <w:t>"Умный город"</w:t>
        </w:r>
      </w:hyperlink>
      <w:r>
        <w:t xml:space="preserve">, </w:t>
      </w:r>
      <w:hyperlink w:anchor="P623" w:history="1">
        <w:r>
          <w:rPr>
            <w:color w:val="0000FF"/>
          </w:rPr>
          <w:t>"Транспорт и транспортная инфраструктура"</w:t>
        </w:r>
      </w:hyperlink>
      <w:r>
        <w:t xml:space="preserve">, </w:t>
      </w:r>
      <w:hyperlink w:anchor="P644" w:history="1">
        <w:r>
          <w:rPr>
            <w:color w:val="0000FF"/>
          </w:rPr>
          <w:t>"Электрические сети и газотранспортная система"</w:t>
        </w:r>
      </w:hyperlink>
      <w:r>
        <w:t>, "</w:t>
      </w:r>
      <w:hyperlink w:anchor="P811" w:history="1">
        <w:r>
          <w:rPr>
            <w:color w:val="0000FF"/>
          </w:rPr>
          <w:t>Торговля, общественное питание</w:t>
        </w:r>
      </w:hyperlink>
      <w:r>
        <w:t xml:space="preserve"> и бытовые услуги", </w:t>
      </w:r>
      <w:hyperlink w:anchor="P856" w:history="1">
        <w:r>
          <w:rPr>
            <w:color w:val="0000FF"/>
          </w:rPr>
          <w:t>"Индустрия туризма"</w:t>
        </w:r>
      </w:hyperlink>
      <w:r>
        <w:t xml:space="preserve">, </w:t>
      </w:r>
      <w:hyperlink w:anchor="P749" w:history="1">
        <w:r>
          <w:rPr>
            <w:color w:val="0000FF"/>
          </w:rPr>
          <w:t>"Здравоохранение"</w:t>
        </w:r>
      </w:hyperlink>
      <w:r>
        <w:t xml:space="preserve">, </w:t>
      </w:r>
      <w:hyperlink w:anchor="P776" w:history="1">
        <w:r>
          <w:rPr>
            <w:color w:val="0000FF"/>
          </w:rPr>
          <w:t>"Качественное образование"</w:t>
        </w:r>
      </w:hyperlink>
      <w:r>
        <w:t xml:space="preserve">, </w:t>
      </w:r>
      <w:hyperlink w:anchor="P886" w:history="1">
        <w:r>
          <w:rPr>
            <w:color w:val="0000FF"/>
          </w:rPr>
          <w:t>"Культура"</w:t>
        </w:r>
      </w:hyperlink>
      <w:r>
        <w:t xml:space="preserve">, </w:t>
      </w:r>
      <w:hyperlink w:anchor="P908" w:history="1">
        <w:r>
          <w:rPr>
            <w:color w:val="0000FF"/>
          </w:rPr>
          <w:t>"Физическая культура и спорт"</w:t>
        </w:r>
      </w:hyperlink>
      <w:r>
        <w:t xml:space="preserve">, </w:t>
      </w:r>
      <w:hyperlink w:anchor="P928" w:history="1">
        <w:r>
          <w:rPr>
            <w:color w:val="0000FF"/>
          </w:rPr>
          <w:t>"Социальная поддержка граждан"</w:t>
        </w:r>
      </w:hyperlink>
      <w:r>
        <w:t xml:space="preserve">, </w:t>
      </w:r>
      <w:hyperlink w:anchor="P719" w:history="1">
        <w:r>
          <w:rPr>
            <w:color w:val="0000FF"/>
          </w:rPr>
          <w:t>"Жилищно-коммунальные услуги"</w:t>
        </w:r>
      </w:hyperlink>
      <w:r>
        <w:t>, "</w:t>
      </w:r>
      <w:hyperlink w:anchor="P1008" w:history="1">
        <w:r>
          <w:rPr>
            <w:color w:val="0000FF"/>
          </w:rPr>
          <w:t>Охрана окружающей среды</w:t>
        </w:r>
      </w:hyperlink>
      <w:r>
        <w:t>, рациональное природопользование и наведение порядка на земле".</w:t>
      </w:r>
    </w:p>
    <w:p w:rsidR="00A61CF0" w:rsidRDefault="00A61CF0">
      <w:pPr>
        <w:pStyle w:val="ConsPlusNormal"/>
        <w:spacing w:before="220"/>
        <w:ind w:firstLine="540"/>
        <w:jc w:val="both"/>
      </w:pPr>
      <w:r>
        <w:t>В конечном итоге к 2023 году территория Оршанского района должна стать одной из наиболее привлекательных в республике для бизнеса и инвесторов. На основе роста производительности труда в 1,9 раза будет создана экономическая основа для выхода по Оршанскому району на среднеобластной уровень заработной платы в 1225 рублей в 2023 году (против 658,4 рубля в 2017 году). Результатом реализации намеченных в Программе мер должны стать формирование комфортной среды для жизни граждан и рост их благосостояния.</w:t>
      </w:r>
    </w:p>
    <w:p w:rsidR="00A61CF0" w:rsidRDefault="00A61CF0">
      <w:pPr>
        <w:pStyle w:val="ConsPlusNormal"/>
        <w:spacing w:before="220"/>
        <w:ind w:firstLine="540"/>
        <w:jc w:val="both"/>
      </w:pPr>
      <w:r>
        <w:t xml:space="preserve">Целевые индикаторы комплексного развития Оршанского района приведены в </w:t>
      </w:r>
      <w:hyperlink w:anchor="P1102" w:history="1">
        <w:r>
          <w:rPr>
            <w:color w:val="0000FF"/>
          </w:rPr>
          <w:t>приложении 1</w:t>
        </w:r>
      </w:hyperlink>
      <w:r>
        <w:t xml:space="preserve">. Целевые показатели выполнения Программы для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Витебского облисполкома и Оршанского райисполкома приведены в </w:t>
      </w:r>
      <w:hyperlink w:anchor="P1207" w:history="1">
        <w:r>
          <w:rPr>
            <w:color w:val="0000FF"/>
          </w:rPr>
          <w:t>приложении 2</w:t>
        </w:r>
      </w:hyperlink>
      <w:r>
        <w:t>.</w:t>
      </w:r>
    </w:p>
    <w:p w:rsidR="00A61CF0" w:rsidRDefault="00A61CF0">
      <w:pPr>
        <w:pStyle w:val="ConsPlusNormal"/>
        <w:jc w:val="both"/>
      </w:pPr>
    </w:p>
    <w:p w:rsidR="00A61CF0" w:rsidRDefault="00A61CF0">
      <w:pPr>
        <w:pStyle w:val="ConsPlusNormal"/>
        <w:jc w:val="center"/>
        <w:outlineLvl w:val="1"/>
      </w:pPr>
      <w:bookmarkStart w:id="36" w:name="P374"/>
      <w:bookmarkEnd w:id="36"/>
      <w:r>
        <w:rPr>
          <w:b/>
        </w:rPr>
        <w:t>ГЛАВА 4</w:t>
      </w:r>
    </w:p>
    <w:p w:rsidR="00A61CF0" w:rsidRDefault="00A61CF0">
      <w:pPr>
        <w:pStyle w:val="ConsPlusNormal"/>
        <w:jc w:val="center"/>
      </w:pPr>
      <w:r>
        <w:rPr>
          <w:b/>
        </w:rPr>
        <w:t>ПОДПРОГРАММА "ПРОМЫШЛЕННЫЙ КОМПЛЕКС"</w:t>
      </w:r>
    </w:p>
    <w:p w:rsidR="00A61CF0" w:rsidRDefault="00A61CF0">
      <w:pPr>
        <w:pStyle w:val="ConsPlusNormal"/>
        <w:jc w:val="both"/>
      </w:pPr>
    </w:p>
    <w:p w:rsidR="00A61CF0" w:rsidRDefault="00A61CF0">
      <w:pPr>
        <w:pStyle w:val="ConsPlusNormal"/>
        <w:ind w:firstLine="540"/>
        <w:jc w:val="both"/>
      </w:pPr>
      <w:r>
        <w:t>Промышленность Оршанского района представлена 152 организациями со среднесписочной численностью работников 14,8 тыс. человек (30,1 процента среднесписочной численности района в 2017 году). На их долю приходится 6,3 процента от объема промышленного производства Витебской области.</w:t>
      </w:r>
    </w:p>
    <w:p w:rsidR="00A61CF0" w:rsidRDefault="00A61CF0">
      <w:pPr>
        <w:pStyle w:val="ConsPlusNormal"/>
        <w:spacing w:before="220"/>
        <w:ind w:firstLine="540"/>
        <w:jc w:val="both"/>
      </w:pPr>
      <w:r>
        <w:t>В разрезе подчиненности республиканские организации формируют 29,6 процента объема промышленного производства Оршанского района (доля организаций, подчиненных Министерству промышленности, - 4,3 процента, Министерству архитектуры и строительства, - 1,4 процента, Белорусскому государственному концерну по производству и реализации товаров легкой промышленности, - 14,1 процента, Государственному военно-промышленному комитету, - 4 процента, прочих организаций - 5,8 процента), организации, подчиненные Витебскому облисполкому и Оршанскому райисполкому (далее - организации коммунального подчинения), - 32,6 процента, юридические лица без ведомственной подчиненности - 37,8 процента.</w:t>
      </w:r>
    </w:p>
    <w:p w:rsidR="00A61CF0" w:rsidRDefault="00A61CF0">
      <w:pPr>
        <w:pStyle w:val="ConsPlusNormal"/>
        <w:spacing w:before="220"/>
        <w:ind w:firstLine="540"/>
        <w:jc w:val="both"/>
      </w:pPr>
      <w:r>
        <w:t>В структуре промышленного производства района преобладает производство продуктов питания, напитков и табачных изделий (48 процентов в выручке по итогам 6 месяцев 2018 года), текстильных изделий, одежды, изделий из кожи и меха (20,1 процента), резиновых и пластмассовых изделий, прочих неметаллических минеральных продуктов (8,9 процента), машин и оборудования, не включенных в другие группировки (7,4 процента).</w:t>
      </w:r>
    </w:p>
    <w:p w:rsidR="00A61CF0" w:rsidRDefault="00A61CF0">
      <w:pPr>
        <w:pStyle w:val="ConsPlusNormal"/>
        <w:spacing w:before="220"/>
        <w:ind w:firstLine="540"/>
        <w:jc w:val="both"/>
      </w:pPr>
      <w:r>
        <w:lastRenderedPageBreak/>
        <w:t>На 1 января 2018 г. ключевыми проблемами промышленности являлись:</w:t>
      </w:r>
    </w:p>
    <w:p w:rsidR="00A61CF0" w:rsidRDefault="00A61CF0">
      <w:pPr>
        <w:pStyle w:val="ConsPlusNormal"/>
        <w:spacing w:before="220"/>
        <w:ind w:firstLine="540"/>
        <w:jc w:val="both"/>
      </w:pPr>
      <w:r>
        <w:t>устаревшие компетенции и износ основных средств в машиностроении. Износ основных средств в ОАО "Оршаагропроммаш" составил 56,4 процента, ОАО "Оршанский инструментальный завод" - 57 процентов, ОАО "Легмаш" - 69,5 процента, износ активной части основных средств ОАО "Станкозавод "Красный борец" - 75,2 процента;</w:t>
      </w:r>
    </w:p>
    <w:p w:rsidR="00A61CF0" w:rsidRDefault="00A61CF0">
      <w:pPr>
        <w:pStyle w:val="ConsPlusNormal"/>
        <w:spacing w:before="220"/>
        <w:ind w:firstLine="540"/>
        <w:jc w:val="both"/>
      </w:pPr>
      <w:r>
        <w:t>недозагрузка производственных мощностей, наличие неиспользуемых площадей. В инструментальном производстве и производстве измерительных приборов загрузка составила 25 - 60 процентов. Почти треть производственных площадей не задействованы в ОАО "Завод "Легмаш", ОАО "Техника связи", ОАО "Завод приборов автоматического контроля", ОАО "Оршанский инструментальный завод", ОАО "Оршаагропроммаш", ОАО "Оршанский опытно-механический завод "Металлист";</w:t>
      </w:r>
    </w:p>
    <w:p w:rsidR="00A61CF0" w:rsidRDefault="00A61CF0">
      <w:pPr>
        <w:pStyle w:val="ConsPlusNormal"/>
        <w:spacing w:before="220"/>
        <w:ind w:firstLine="540"/>
        <w:jc w:val="both"/>
      </w:pPr>
      <w:r>
        <w:t>недостаточная конкурентоспособность продукции на внешнем и внутреннем рынках, наличие значительных объемов запасов готовой продукции на складах. Запасы в ОАО "Оршанский инструментальный завод" превысили среднемесячный объем производства в 4,8 раза, ОАО "Завод приборов автоматического контроля" - в 2,4 раза, ОАО "Оршаагропроммаш" - в 1,6 раза, РУПТП "Оршанский льнокомбинат" - в 5,7 раза, ЗАО "Оршанская производственно-торговая фирма "Свiтанак" - в 2,6 раза;</w:t>
      </w:r>
    </w:p>
    <w:p w:rsidR="00A61CF0" w:rsidRDefault="00A61CF0">
      <w:pPr>
        <w:pStyle w:val="ConsPlusNormal"/>
        <w:spacing w:before="220"/>
        <w:ind w:firstLine="540"/>
        <w:jc w:val="both"/>
      </w:pPr>
      <w:r>
        <w:t>острая нехватка кадров инженерно-технических специальностей и рабочих профессий в машиностроении, провалы в работе руководящего звена, отсутствие мотивации к освоению новых рыночных ниш и реализации прорывных проектов. Дополнительная потребность в специалистах по предприятиям, подчиненным Министерству промышленности, составляет: инженеры - 93 штатные единицы, инженеры-программисты и инженеры-химики-технологи - по 2 штатные единицы, инженеры по информационно-коммуникационным системам и инженеры-технологи - по 1 штатной единице, инженеры-электрики, инженеры-электроники-программисты, инженеры-электромеханики и инженеры-электроники - по 3 штатные единицы.</w:t>
      </w:r>
    </w:p>
    <w:p w:rsidR="00A61CF0" w:rsidRDefault="00A61CF0">
      <w:pPr>
        <w:pStyle w:val="ConsPlusNormal"/>
        <w:spacing w:before="220"/>
        <w:ind w:firstLine="540"/>
        <w:jc w:val="both"/>
      </w:pPr>
      <w:r>
        <w:t>Следствием названных проблем является рост затрат на производство и реализацию товаров (работ, услуг), количества убыточных организаций (их доля составляет более 25 процентов). Большинство валообразующих организаций закредитованы, имеют низкую дисциплину расчетов. На долю промышленности приходится 51,2 процента просроченной кредиторской задолженности района, 37,4 процента просроченной задолженности по кредитам и займам.</w:t>
      </w:r>
    </w:p>
    <w:p w:rsidR="00A61CF0" w:rsidRDefault="00A61CF0">
      <w:pPr>
        <w:pStyle w:val="ConsPlusNormal"/>
        <w:spacing w:before="220"/>
        <w:ind w:firstLine="540"/>
        <w:jc w:val="both"/>
      </w:pPr>
      <w:r>
        <w:t>Все это не позволяет обеспечивать достойный уровень оплаты труда: номинальная начисленная среднемесячная заработная плата в промышленности за 7 месяцев 2018 года составила 756,8 рубля, или 82,3 процента к средней по республике.</w:t>
      </w:r>
    </w:p>
    <w:p w:rsidR="00A61CF0" w:rsidRDefault="00A61CF0">
      <w:pPr>
        <w:pStyle w:val="ConsPlusNormal"/>
        <w:spacing w:before="220"/>
        <w:ind w:firstLine="540"/>
        <w:jc w:val="both"/>
      </w:pPr>
      <w:r>
        <w:t>Цель подпрограммы "Промышленный комплекс" - восстановление и наращивание промышленного потенциала Оршанского района.</w:t>
      </w:r>
    </w:p>
    <w:p w:rsidR="00A61CF0" w:rsidRDefault="00A61CF0">
      <w:pPr>
        <w:pStyle w:val="ConsPlusNormal"/>
        <w:spacing w:before="220"/>
        <w:ind w:firstLine="540"/>
        <w:jc w:val="both"/>
      </w:pPr>
      <w:r>
        <w:t>Для ее достижения необходимо решить следующие задачи:</w:t>
      </w:r>
    </w:p>
    <w:p w:rsidR="00A61CF0" w:rsidRDefault="00A61CF0">
      <w:pPr>
        <w:pStyle w:val="ConsPlusNormal"/>
        <w:spacing w:before="220"/>
        <w:ind w:firstLine="540"/>
        <w:jc w:val="both"/>
      </w:pPr>
      <w:r>
        <w:t>обеспечение модернизации и технического переоснащения действующих организаций, освоение производства новой конкурентоспособной продукции. Решение этой задачи позволит увеличить объем промышленного производства к 2023 году в 1,8 раза, обеспечить рост экспорта товаров в 1,5 раза;</w:t>
      </w:r>
    </w:p>
    <w:p w:rsidR="00A61CF0" w:rsidRDefault="00A61CF0">
      <w:pPr>
        <w:pStyle w:val="ConsPlusNormal"/>
        <w:spacing w:before="220"/>
        <w:ind w:firstLine="540"/>
        <w:jc w:val="both"/>
      </w:pPr>
      <w:r>
        <w:t>формирование в районе новых точек роста за счет создания индустриальных предприятий, в том числе на неиспользуемых площадях;</w:t>
      </w:r>
    </w:p>
    <w:p w:rsidR="00A61CF0" w:rsidRDefault="00A61CF0">
      <w:pPr>
        <w:pStyle w:val="ConsPlusNormal"/>
        <w:spacing w:before="220"/>
        <w:ind w:firstLine="540"/>
        <w:jc w:val="both"/>
      </w:pPr>
      <w:r>
        <w:t>обеспечение ежегодного снижения затрат на производство и реализацию товаров (работ, услуг) на уровне не менее 3 - 4 процентов, повышение финансовой устойчивости предприятий, снижение накопленных ими долгов;</w:t>
      </w:r>
    </w:p>
    <w:p w:rsidR="00A61CF0" w:rsidRDefault="00A61CF0">
      <w:pPr>
        <w:pStyle w:val="ConsPlusNormal"/>
        <w:spacing w:before="220"/>
        <w:ind w:firstLine="540"/>
        <w:jc w:val="both"/>
      </w:pPr>
      <w:r>
        <w:lastRenderedPageBreak/>
        <w:t>наращивание объемов инновационной продукции, внедрение информационно-коммуникационных технологий в ключевые бизнес-процессы. В результате удельный вес отгруженной инновационной продукции в общем объеме отгруженной продукции должен составить не менее 15 процентов в 2023 году (за 8 месяцев 2018 года - 9,2 процента);</w:t>
      </w:r>
    </w:p>
    <w:p w:rsidR="00A61CF0" w:rsidRDefault="00A61CF0">
      <w:pPr>
        <w:pStyle w:val="ConsPlusNormal"/>
        <w:spacing w:before="220"/>
        <w:ind w:firstLine="540"/>
        <w:jc w:val="both"/>
      </w:pPr>
      <w:r>
        <w:t>обеспечение потребности промышленности в квалифицированных кадрах, способных реализовывать прорывные проекты и осваивать новые рыночные ниши;</w:t>
      </w:r>
    </w:p>
    <w:p w:rsidR="00A61CF0" w:rsidRDefault="00A61CF0">
      <w:pPr>
        <w:pStyle w:val="ConsPlusNormal"/>
        <w:spacing w:before="220"/>
        <w:ind w:firstLine="540"/>
        <w:jc w:val="both"/>
      </w:pPr>
      <w:r>
        <w:t>повышение в целом эффективности управления промышленным комплексом на основе внедрения современных систем управления. Решение этой задачи позволит обеспечить к 2023 году безубыточную работу организаций с долей государства и рентабельность продаж на уровне 13 - 15 процентов.</w:t>
      </w:r>
    </w:p>
    <w:p w:rsidR="00A61CF0" w:rsidRDefault="00A61CF0">
      <w:pPr>
        <w:pStyle w:val="ConsPlusNormal"/>
        <w:spacing w:before="220"/>
        <w:ind w:firstLine="540"/>
        <w:jc w:val="both"/>
      </w:pPr>
      <w:r>
        <w:t>Для решения данных задач будут реализованы следующие мероприятия.</w:t>
      </w:r>
    </w:p>
    <w:p w:rsidR="00A61CF0" w:rsidRDefault="00A61CF0">
      <w:pPr>
        <w:pStyle w:val="ConsPlusNormal"/>
        <w:jc w:val="both"/>
      </w:pPr>
    </w:p>
    <w:p w:rsidR="00A61CF0" w:rsidRDefault="00A61CF0">
      <w:pPr>
        <w:pStyle w:val="ConsPlusNormal"/>
        <w:jc w:val="center"/>
        <w:outlineLvl w:val="2"/>
      </w:pPr>
      <w:r>
        <w:rPr>
          <w:b/>
        </w:rPr>
        <w:t>По организациям, подчиненным Министерству промышленности</w:t>
      </w:r>
    </w:p>
    <w:p w:rsidR="00A61CF0" w:rsidRDefault="00A61CF0">
      <w:pPr>
        <w:pStyle w:val="ConsPlusNormal"/>
        <w:jc w:val="both"/>
      </w:pPr>
    </w:p>
    <w:p w:rsidR="00A61CF0" w:rsidRDefault="00A61CF0">
      <w:pPr>
        <w:pStyle w:val="ConsPlusNormal"/>
        <w:ind w:firstLine="540"/>
        <w:jc w:val="both"/>
      </w:pPr>
      <w:r>
        <w:rPr>
          <w:b/>
        </w:rPr>
        <w:t>ОАО "Завод "Легмаш"</w:t>
      </w:r>
      <w:r>
        <w:t>, входящий в состав холдинга "Белорусская металлургическая компания" (1,3 процента в объеме промышленного производства района в 2017 году), продолжит специализироваться на производстве машин и оборудования для металлургической отрасли, агрегатов для горнодобывающей промышленности и другого.</w:t>
      </w:r>
    </w:p>
    <w:p w:rsidR="00A61CF0" w:rsidRDefault="00A61CF0">
      <w:pPr>
        <w:pStyle w:val="ConsPlusNormal"/>
        <w:spacing w:before="220"/>
        <w:ind w:firstLine="540"/>
        <w:jc w:val="both"/>
      </w:pPr>
      <w:r>
        <w:t>Планируется освоить выпуск комплектующих для нефтегазовой промышленности и литых изделий для потребностей Белорусской железной дороги.</w:t>
      </w:r>
    </w:p>
    <w:p w:rsidR="00A61CF0" w:rsidRDefault="00A61CF0">
      <w:pPr>
        <w:pStyle w:val="ConsPlusNormal"/>
        <w:spacing w:before="220"/>
        <w:ind w:firstLine="540"/>
        <w:jc w:val="both"/>
      </w:pPr>
      <w:r>
        <w:t>В этих целях предусматривается:</w:t>
      </w:r>
    </w:p>
    <w:p w:rsidR="00A61CF0" w:rsidRDefault="00A61CF0">
      <w:pPr>
        <w:pStyle w:val="ConsPlusNormal"/>
        <w:spacing w:before="220"/>
        <w:ind w:firstLine="540"/>
        <w:jc w:val="both"/>
      </w:pPr>
      <w:r>
        <w:t>завершение в 2018 - 2019 годах модернизации литейного производства (общий объем инвестиций - 1,1 млн. рублей) с организацией нового участка, что позволит увеличить объемы производства литья с 0,5 тыс. до 1 тыс. тонн в год;</w:t>
      </w:r>
    </w:p>
    <w:p w:rsidR="00A61CF0" w:rsidRDefault="00A61CF0">
      <w:pPr>
        <w:pStyle w:val="ConsPlusNormal"/>
        <w:spacing w:before="220"/>
        <w:ind w:firstLine="540"/>
        <w:jc w:val="both"/>
      </w:pPr>
      <w:r>
        <w:t>проведение в 2018 - 2023 годах модернизации механообрабатывающего производства (общий объем инвестиций - 7,4 млн. рублей).</w:t>
      </w:r>
    </w:p>
    <w:p w:rsidR="00A61CF0" w:rsidRDefault="00A61CF0">
      <w:pPr>
        <w:pStyle w:val="ConsPlusNormal"/>
        <w:spacing w:before="220"/>
        <w:ind w:firstLine="540"/>
        <w:jc w:val="both"/>
      </w:pPr>
      <w:r>
        <w:t>В 2018 - 2024 годах планируется реализовать инвестиционный проект по выпуску оборудования и комплектующих изделий для нефтегазовой промышленности с общим объемом финансирования в размере 8,6 млн. рублей. Для этих целей будет закуплено 8 токарных станков с числовым программным управлением и обновлено программное обеспечение Mastercam.</w:t>
      </w:r>
    </w:p>
    <w:p w:rsidR="00A61CF0" w:rsidRDefault="00A61CF0">
      <w:pPr>
        <w:pStyle w:val="ConsPlusNormal"/>
        <w:spacing w:before="220"/>
        <w:ind w:firstLine="540"/>
        <w:jc w:val="both"/>
      </w:pPr>
      <w:r>
        <w:t>Намечены меры по вовлечению в хозяйственный оборот неиспользуемого и неэффективно используемого имущества (снос аварийных зданий, отчуждение и передача в коммунальную собственность избыточных площадей).</w:t>
      </w:r>
    </w:p>
    <w:p w:rsidR="00A61CF0" w:rsidRDefault="00A61CF0">
      <w:pPr>
        <w:pStyle w:val="ConsPlusNormal"/>
        <w:spacing w:before="220"/>
        <w:ind w:firstLine="540"/>
        <w:jc w:val="both"/>
      </w:pPr>
      <w:r>
        <w:t>Общий объем финансирования на все мероприятия составит 66,3 млн. рублей.</w:t>
      </w:r>
    </w:p>
    <w:p w:rsidR="00A61CF0" w:rsidRDefault="00A61CF0">
      <w:pPr>
        <w:pStyle w:val="ConsPlusNormal"/>
        <w:spacing w:before="220"/>
        <w:ind w:firstLine="540"/>
        <w:jc w:val="both"/>
      </w:pPr>
      <w:r>
        <w:t>В результате объем промышленного производства в ОАО "Завод "Легмаш" к 2023 году увеличится в 2 раза к уровню 2017 года, производительность труда по добавленной стоимости - в 2 раза, экспорт товаров - в 3,1 раза, рентабельность продаж вырастет до 7 процентов.</w:t>
      </w:r>
    </w:p>
    <w:p w:rsidR="00A61CF0" w:rsidRDefault="00A61CF0">
      <w:pPr>
        <w:pStyle w:val="ConsPlusNormal"/>
        <w:spacing w:before="220"/>
        <w:ind w:firstLine="540"/>
        <w:jc w:val="both"/>
      </w:pPr>
      <w:r>
        <w:rPr>
          <w:b/>
        </w:rPr>
        <w:t>ОАО "Станкозавод "Красный борец</w:t>
      </w:r>
      <w:r>
        <w:t>" (1,7 процента в объеме промышленного производства района в 2017 году) сохранит производство шлифовального оборудования, консольно-фрезерных станков с различной степенью оснащенности и автоматизации, станков малой механизации и специальных шлифовальных станков по заказам потребителей.</w:t>
      </w:r>
    </w:p>
    <w:p w:rsidR="00A61CF0" w:rsidRDefault="00A61CF0">
      <w:pPr>
        <w:pStyle w:val="ConsPlusNormal"/>
        <w:spacing w:before="220"/>
        <w:ind w:firstLine="540"/>
        <w:jc w:val="both"/>
      </w:pPr>
      <w:r>
        <w:t>В целях импортозамещения предусматривается проведение:</w:t>
      </w:r>
    </w:p>
    <w:p w:rsidR="00A61CF0" w:rsidRDefault="00A61CF0">
      <w:pPr>
        <w:pStyle w:val="ConsPlusNormal"/>
        <w:spacing w:before="220"/>
        <w:ind w:firstLine="540"/>
        <w:jc w:val="both"/>
      </w:pPr>
      <w:r>
        <w:lastRenderedPageBreak/>
        <w:t>11 научно-исследовательских и опытно-конструкторских работ для разработки новой гаммы шлифовальных станков, что позволит ОАО "Станкозавод "Красный борец" стать единственным в Евразийском регионе предприятием, производящим весь номенклатурный диапазон шлифовального оборудования;</w:t>
      </w:r>
    </w:p>
    <w:p w:rsidR="00A61CF0" w:rsidRDefault="00A61CF0">
      <w:pPr>
        <w:pStyle w:val="ConsPlusNormal"/>
        <w:spacing w:before="220"/>
        <w:ind w:firstLine="540"/>
        <w:jc w:val="both"/>
      </w:pPr>
      <w:r>
        <w:t>диверсификации рынков сбыта с постепенным ежегодным увеличением доли продаж оборудования и узлов странам Европейского союза и "дальней дуги".</w:t>
      </w:r>
    </w:p>
    <w:p w:rsidR="00A61CF0" w:rsidRDefault="00A61CF0">
      <w:pPr>
        <w:pStyle w:val="ConsPlusNormal"/>
        <w:spacing w:before="220"/>
        <w:ind w:firstLine="540"/>
        <w:jc w:val="both"/>
      </w:pPr>
      <w:r>
        <w:t>Будет продолжена работа по техническому переоснащению действующего производства и укреплению материально-технической базы за счет оснащения новым современным оборудованием. На эти цели планируется направить около 9,1 млн. рублей инвестиционных ресурсов.</w:t>
      </w:r>
    </w:p>
    <w:p w:rsidR="00A61CF0" w:rsidRDefault="00A61CF0">
      <w:pPr>
        <w:pStyle w:val="ConsPlusNormal"/>
        <w:spacing w:before="220"/>
        <w:ind w:firstLine="540"/>
        <w:jc w:val="both"/>
      </w:pPr>
      <w:r>
        <w:t>Это позволит к 2023 году увеличить объемы производства промышленной продукции и производительность труда по добавленной стоимости в 1,9 раза, экспорт товаров - в 1,3 раза, повысить рентабельность продаж до 5,5 процента.</w:t>
      </w:r>
    </w:p>
    <w:p w:rsidR="00A61CF0" w:rsidRDefault="00A61CF0">
      <w:pPr>
        <w:pStyle w:val="ConsPlusNormal"/>
        <w:spacing w:before="220"/>
        <w:ind w:firstLine="540"/>
        <w:jc w:val="both"/>
      </w:pPr>
      <w:r>
        <w:rPr>
          <w:b/>
        </w:rPr>
        <w:t>ОАО "Оршанский инструментальный завод"</w:t>
      </w:r>
      <w:r>
        <w:t xml:space="preserve"> (0,5 процента в объеме промышленного производства района в 2017 году) планирует развивать производство инструментов для металлообрабатывающих станков. Организацией намечено освоить более 600 новых позиций современного металлорежущего и вспомогательного инструмента повышенной точности и производительности (новые типы фрез, резцов, сверл). На эти цели предполагается направить порядка 48,6 млн. рублей инвестиционных средств. Данный проект планируется реализовать в 2 очереди.</w:t>
      </w:r>
    </w:p>
    <w:p w:rsidR="00A61CF0" w:rsidRDefault="00A61CF0">
      <w:pPr>
        <w:pStyle w:val="ConsPlusNormal"/>
        <w:spacing w:before="220"/>
        <w:ind w:firstLine="540"/>
        <w:jc w:val="both"/>
      </w:pPr>
      <w:r>
        <w:t>Первая очередь предполагает проведение модернизации действующего производства (объем инвестиций - 21,7 млн. рублей), в рамках которой предусматриваются ремонт здания производственного корпуса, техническое переоснащение 13 станков, приобретение 15 новых единиц термического, гальванического и измерительного оборудования.</w:t>
      </w:r>
    </w:p>
    <w:p w:rsidR="00A61CF0" w:rsidRDefault="00A61CF0">
      <w:pPr>
        <w:pStyle w:val="ConsPlusNormal"/>
        <w:spacing w:before="220"/>
        <w:ind w:firstLine="540"/>
        <w:jc w:val="both"/>
      </w:pPr>
      <w:r>
        <w:t>В рамках второй очереди планируется создание производства осевого и вспомогательного инструмента (из быстрорежущих сталей и твердых сплавов), освоение инструментальных систем на базе конуса HSK и других систем.</w:t>
      </w:r>
    </w:p>
    <w:p w:rsidR="00A61CF0" w:rsidRDefault="00A61CF0">
      <w:pPr>
        <w:pStyle w:val="ConsPlusNormal"/>
        <w:spacing w:before="220"/>
        <w:ind w:firstLine="540"/>
        <w:jc w:val="both"/>
      </w:pPr>
      <w:r>
        <w:t>Это позволит к 2023 году заместить порядка 80 процентов импорта режущего инструмента, поступающего в Республику Беларусь.</w:t>
      </w:r>
    </w:p>
    <w:p w:rsidR="00A61CF0" w:rsidRDefault="00A61CF0">
      <w:pPr>
        <w:pStyle w:val="ConsPlusNormal"/>
        <w:spacing w:before="220"/>
        <w:ind w:firstLine="540"/>
        <w:jc w:val="both"/>
      </w:pPr>
      <w:r>
        <w:t>В том числе намечены меры по разработке и внедрению ресурсосберегающей технологии упрочнения изделий и изготовления оборудования ионно-плазменной химико-термической обработки (около 0,8 млн. рублей инвестиций), а также по внедрению технологии автоматизированной пайки и термической обработки металлорежущего инструмента (0,7 млн. рублей).</w:t>
      </w:r>
    </w:p>
    <w:p w:rsidR="00A61CF0" w:rsidRDefault="00A61CF0">
      <w:pPr>
        <w:pStyle w:val="ConsPlusNormal"/>
        <w:spacing w:before="220"/>
        <w:ind w:firstLine="540"/>
        <w:jc w:val="both"/>
      </w:pPr>
      <w:r>
        <w:t>Кроме того, на неиспользуемой части производственного корпуса планируется реализация проекта совместно с ОАО "МТЗ" по организации производства элементов верхнего строения и интерьеров автотракторной техники из композитных материалов (инвестиционные затраты - 8 млн. долларов США), создание многофункционального центра продаж по системе трейд-ин (продажа в зачет) на внутренний и внешний рынки с интегрированием задач по гарантийному, послегарантийному, техническому и сервисному обслуживанию в Витебской области с созданием склада запасных частей.</w:t>
      </w:r>
    </w:p>
    <w:p w:rsidR="00A61CF0" w:rsidRDefault="00A61CF0">
      <w:pPr>
        <w:pStyle w:val="ConsPlusNormal"/>
        <w:spacing w:before="220"/>
        <w:ind w:firstLine="540"/>
        <w:jc w:val="both"/>
      </w:pPr>
      <w:r>
        <w:t>Реализация запланированных мер будет способствовать увеличению к 2023 году объемов промышленного производства в 7 раз, производительности труда по добавленной стоимости - в 6,6 раза, экспорта товаров - в 8,7 раза, росту рентабельности продаж - до 16 процентов.</w:t>
      </w:r>
    </w:p>
    <w:p w:rsidR="00A61CF0" w:rsidRDefault="00A61CF0">
      <w:pPr>
        <w:pStyle w:val="ConsPlusNormal"/>
        <w:spacing w:before="220"/>
        <w:ind w:firstLine="540"/>
        <w:jc w:val="both"/>
      </w:pPr>
      <w:r>
        <w:rPr>
          <w:b/>
        </w:rPr>
        <w:t>ОАО "Завод приборов автоматического контроля"</w:t>
      </w:r>
      <w:r>
        <w:t xml:space="preserve"> (0,3 процента в объеме промышленного </w:t>
      </w:r>
      <w:r>
        <w:lastRenderedPageBreak/>
        <w:t>производства района в 2017 году) продолжит выпуск комплектующих деталей для ОАО "БЕЛАЗ" - управляющая компания холдинга "БЕЛАЗ-ХОЛДИНГ", ОАО "МТЗ", ОАО "Борисовский завод тракторных деталей и агрегатов", ОАО "МАЗ" - управляющая компания холдинга "БЕЛАВТОМАЗ", ОАО "Гомсельмаш", а также механизмов для землеройных машин, линейной арматуры, запасных частей для ремонтно-эксплуатационных нужд предприятий мелиорации и водного хозяйства.</w:t>
      </w:r>
    </w:p>
    <w:p w:rsidR="00A61CF0" w:rsidRDefault="00A61CF0">
      <w:pPr>
        <w:pStyle w:val="ConsPlusNormal"/>
        <w:spacing w:before="220"/>
        <w:ind w:firstLine="540"/>
        <w:jc w:val="both"/>
      </w:pPr>
      <w:r>
        <w:t>НАН Беларуси (ГО "НПЦ НАН Беларуси по материаловедению") в 2018 - 2019 годах разработает конструкторскую документацию на станции обезжелезивания воды производительностью 40 куб. метров в сутки и 100 куб. метров в сутки. На основании данной документации ОАО "Завод приборов автоматического контроля" планирует разработку в 2019 - 2020 годах бизнес-плана инвестиционного проекта с освоением новой продукции и организацией ее производства (объем финансирования - 7 млн. рублей).</w:t>
      </w:r>
    </w:p>
    <w:p w:rsidR="00A61CF0" w:rsidRDefault="00A61CF0">
      <w:pPr>
        <w:pStyle w:val="ConsPlusNormal"/>
        <w:spacing w:before="220"/>
        <w:ind w:firstLine="540"/>
        <w:jc w:val="both"/>
      </w:pPr>
      <w:r>
        <w:t>Включение ОАО "Завод приборов автоматического контроля" в состав участников холдинга "БЕЛАЗ-ХОЛДИНГ" позволит реализовать на площадях завода инновационный проект по организации кольцераскатного производства и производства ободьев колес карьерных самосвалов грузоподъемностью 130 - 450 тонн (объем инвестиций - 187,7 млн. рублей), что позволит снизить импортную составляющую в затратах на производство таких самосвалов.</w:t>
      </w:r>
    </w:p>
    <w:p w:rsidR="00A61CF0" w:rsidRDefault="00A61CF0">
      <w:pPr>
        <w:pStyle w:val="ConsPlusNormal"/>
        <w:spacing w:before="220"/>
        <w:ind w:firstLine="540"/>
        <w:jc w:val="both"/>
      </w:pPr>
      <w:r>
        <w:t>Будут продолжены работы по техническому переоснащению производства, включающие модернизацию металлообрабатывающего оборудования и установку индукционного нагрева. Предусматривается завершение ремонта здания производственного корпуса (объем инвестиций - 1,3 млн. рублей).</w:t>
      </w:r>
    </w:p>
    <w:p w:rsidR="00A61CF0" w:rsidRDefault="00A61CF0">
      <w:pPr>
        <w:pStyle w:val="ConsPlusNormal"/>
        <w:spacing w:before="220"/>
        <w:ind w:firstLine="540"/>
        <w:jc w:val="both"/>
      </w:pPr>
      <w:r>
        <w:t>В целях снижения затрат планируется оптимизировать систему теплоснабжения предприятия и вывести из хозяйственного оборота неиспользуемые площади путем передачи их в коммунальную собственность Оршанскому райисполкому или продажи.</w:t>
      </w:r>
    </w:p>
    <w:p w:rsidR="00A61CF0" w:rsidRDefault="00A61CF0">
      <w:pPr>
        <w:pStyle w:val="ConsPlusNormal"/>
        <w:spacing w:before="220"/>
        <w:ind w:firstLine="540"/>
        <w:jc w:val="both"/>
      </w:pPr>
      <w:r>
        <w:t>Для реализации всех мероприятий потребуется объем финансирования в размере 197,2 млн. рублей.</w:t>
      </w:r>
    </w:p>
    <w:p w:rsidR="00A61CF0" w:rsidRDefault="00A61CF0">
      <w:pPr>
        <w:pStyle w:val="ConsPlusNormal"/>
        <w:spacing w:before="220"/>
        <w:ind w:firstLine="540"/>
        <w:jc w:val="both"/>
      </w:pPr>
      <w:r>
        <w:t>Планируемые мероприятия позволят увеличить к 2023 году объемы промышленного производства в 122,6 раза к уровню 2017 года, экспорт продукции - в 203,4 раза, повысить рентабельность продаж до 17,2 процента.</w:t>
      </w:r>
    </w:p>
    <w:p w:rsidR="00A61CF0" w:rsidRDefault="00A61CF0">
      <w:pPr>
        <w:pStyle w:val="ConsPlusNormal"/>
        <w:spacing w:before="220"/>
        <w:ind w:firstLine="540"/>
        <w:jc w:val="both"/>
      </w:pPr>
      <w:r>
        <w:rPr>
          <w:b/>
        </w:rPr>
        <w:t>ОАО "Оршаагропроммаш"</w:t>
      </w:r>
      <w:r>
        <w:t xml:space="preserve"> (0,7 процента в объеме промышленного производства района в 2017 году) специализируется на выпуске машин для внесения жидких и твердых органических удобрений, плугов для загонной вспашки, тракторных прицепов, машин для коммунального хозяйства, пожаротушения и других машин.</w:t>
      </w:r>
    </w:p>
    <w:p w:rsidR="00A61CF0" w:rsidRDefault="00A61CF0">
      <w:pPr>
        <w:pStyle w:val="ConsPlusNormal"/>
        <w:spacing w:before="220"/>
        <w:ind w:firstLine="540"/>
        <w:jc w:val="both"/>
      </w:pPr>
      <w:r>
        <w:t>В 2018 - 2023 годах предусматривается освоить серийное производство новых экспортоориентированных и импортозамещающих моделей сельскохозяйственной техники (объем инвестиций - 0,2 млн. рублей).</w:t>
      </w:r>
    </w:p>
    <w:p w:rsidR="00A61CF0" w:rsidRDefault="00A61CF0">
      <w:pPr>
        <w:pStyle w:val="ConsPlusNormal"/>
        <w:spacing w:before="220"/>
        <w:ind w:firstLine="540"/>
        <w:jc w:val="both"/>
      </w:pPr>
      <w:r>
        <w:t>Порядка 1,9 млн. рублей инвестиционных ресурсов планируется направить на техническое переоснащение производства, включая приобретение 7 единиц нового оборудования для механообрабатывающего производства, камеры дробеструйной обработки для окрасочного производства, а также сварочного оборудования. Это позволит организовать производство новых видов плугов, полуприцепов, редукторов.</w:t>
      </w:r>
    </w:p>
    <w:p w:rsidR="00A61CF0" w:rsidRDefault="00A61CF0">
      <w:pPr>
        <w:pStyle w:val="ConsPlusNormal"/>
        <w:spacing w:before="220"/>
        <w:ind w:firstLine="540"/>
        <w:jc w:val="both"/>
      </w:pPr>
      <w:r>
        <w:t>Намечено реализовать инвестиционный проект по созданию мощностей по производству бруса режущего и редукторов для сельскохозяйственной техники (объем инвестиций - 13,1 млн. рублей).</w:t>
      </w:r>
    </w:p>
    <w:p w:rsidR="00A61CF0" w:rsidRDefault="00A61CF0">
      <w:pPr>
        <w:pStyle w:val="ConsPlusNormal"/>
        <w:spacing w:before="220"/>
        <w:ind w:firstLine="540"/>
        <w:jc w:val="both"/>
      </w:pPr>
      <w:r>
        <w:t>Будут продолжены работы по оптимизации технологических процессов в целях высвобождения неэффективно используемых производственных площадей.</w:t>
      </w:r>
    </w:p>
    <w:p w:rsidR="00A61CF0" w:rsidRDefault="00A61CF0">
      <w:pPr>
        <w:pStyle w:val="ConsPlusNormal"/>
        <w:spacing w:before="220"/>
        <w:ind w:firstLine="540"/>
        <w:jc w:val="both"/>
      </w:pPr>
      <w:r>
        <w:lastRenderedPageBreak/>
        <w:t>Общий объем финансирования мероприятий планируется на уровне 15,8 млн. рублей.</w:t>
      </w:r>
    </w:p>
    <w:p w:rsidR="00A61CF0" w:rsidRDefault="00A61CF0">
      <w:pPr>
        <w:pStyle w:val="ConsPlusNormal"/>
        <w:spacing w:before="220"/>
        <w:ind w:firstLine="540"/>
        <w:jc w:val="both"/>
      </w:pPr>
      <w:r>
        <w:t>Результатом реализации намеченных мер станет рост объемов промышленного производства к 2023 году в 2,1 раза к уровню 2017 года, экспорта продукции - в 2,3 раза, производительности труда по добавленной стоимости - в 2,6 раза, рентабельности продаж - до 10 процентов.</w:t>
      </w:r>
    </w:p>
    <w:p w:rsidR="00A61CF0" w:rsidRDefault="00A61CF0">
      <w:pPr>
        <w:pStyle w:val="ConsPlusNormal"/>
        <w:spacing w:before="220"/>
        <w:ind w:firstLine="540"/>
        <w:jc w:val="both"/>
      </w:pPr>
      <w:r>
        <w:t>Кроме того, в организациях, подчиненных Министерству промышленности, будут реализованы системные мероприятия по:</w:t>
      </w:r>
    </w:p>
    <w:p w:rsidR="00A61CF0" w:rsidRDefault="00A61CF0">
      <w:pPr>
        <w:pStyle w:val="ConsPlusNormal"/>
        <w:spacing w:before="220"/>
        <w:ind w:firstLine="540"/>
        <w:jc w:val="both"/>
      </w:pPr>
      <w:r>
        <w:t>финансовому оздоровлению ОАО "Оршанский инструментальный завод" и ОАО "Завод приборов автоматического контроля";</w:t>
      </w:r>
    </w:p>
    <w:p w:rsidR="00A61CF0" w:rsidRDefault="00A61CF0">
      <w:pPr>
        <w:pStyle w:val="ConsPlusNormal"/>
        <w:spacing w:before="220"/>
        <w:ind w:firstLine="540"/>
        <w:jc w:val="both"/>
      </w:pPr>
      <w:r>
        <w:t>подготовке и переподготовке кадров с формированием нового инженерно-технического и управленческого состава, способного обеспечить ускоренное развитие промышленного комплекса Оршанского района;</w:t>
      </w:r>
    </w:p>
    <w:p w:rsidR="00A61CF0" w:rsidRDefault="00A61CF0">
      <w:pPr>
        <w:pStyle w:val="ConsPlusNormal"/>
        <w:spacing w:before="220"/>
        <w:ind w:firstLine="540"/>
        <w:jc w:val="both"/>
      </w:pPr>
      <w:r>
        <w:t>внедрению систем управления качеством продукции на основе международных стандартов, использованию информационно-коммуникационных технологий в управлении бизнес-процессами на предприятиях;</w:t>
      </w:r>
    </w:p>
    <w:p w:rsidR="00A61CF0" w:rsidRDefault="00A61CF0">
      <w:pPr>
        <w:pStyle w:val="ConsPlusNormal"/>
        <w:spacing w:before="220"/>
        <w:ind w:firstLine="540"/>
        <w:jc w:val="both"/>
      </w:pPr>
      <w:r>
        <w:t>маркетинговой проработке рынков сбыта, развитию собственных товаропроводящих сетей и встраиванию их в существующие сети, продвижению продукции с использованием действующих механизмов поддержки экспорта.</w:t>
      </w:r>
    </w:p>
    <w:p w:rsidR="00A61CF0" w:rsidRDefault="00A61CF0">
      <w:pPr>
        <w:pStyle w:val="ConsPlusNormal"/>
        <w:spacing w:before="220"/>
        <w:ind w:firstLine="540"/>
        <w:jc w:val="both"/>
      </w:pPr>
      <w:r>
        <w:t>В целом по организациям, подчиненным Министерству промышленности, реализация намеченных мер позволит увеличить за 2018 - 2023 годы объемы производства промышленной продукции в 5,6 раза к уровню 2017 года, экспорт товаров - в 4,2 раза, рентабельность продаж - до 14,2 процента (в 2017 году - минус 1,6 процента). Повышение производительности труда по добавленной стоимости в 5,6 раза создаст основу для роста номинальной среднемесячной заработной платы в 2,2 раза.</w:t>
      </w:r>
    </w:p>
    <w:p w:rsidR="00A61CF0" w:rsidRDefault="00A61CF0">
      <w:pPr>
        <w:pStyle w:val="ConsPlusNormal"/>
        <w:jc w:val="both"/>
      </w:pPr>
    </w:p>
    <w:p w:rsidR="00A61CF0" w:rsidRDefault="00A61CF0">
      <w:pPr>
        <w:pStyle w:val="ConsPlusNormal"/>
        <w:jc w:val="center"/>
        <w:outlineLvl w:val="2"/>
      </w:pPr>
      <w:r>
        <w:rPr>
          <w:b/>
        </w:rPr>
        <w:t>По организациям, подчиненным Белорусскому государственному концерну по производству и реализации товаров легкой промышленности</w:t>
      </w:r>
    </w:p>
    <w:p w:rsidR="00A61CF0" w:rsidRDefault="00A61CF0">
      <w:pPr>
        <w:pStyle w:val="ConsPlusNormal"/>
        <w:jc w:val="both"/>
      </w:pPr>
    </w:p>
    <w:p w:rsidR="00A61CF0" w:rsidRDefault="00A61CF0">
      <w:pPr>
        <w:pStyle w:val="ConsPlusNormal"/>
        <w:ind w:firstLine="540"/>
        <w:jc w:val="both"/>
      </w:pPr>
      <w:r>
        <w:rPr>
          <w:b/>
        </w:rPr>
        <w:t>РУПТП "Оршанский льнокомбинат"</w:t>
      </w:r>
      <w:r>
        <w:t xml:space="preserve"> (12,5 процента в объеме промышленного производства района в 2017 году) продолжит специализироваться на выпуске льняных тканей бытового назначения, костюмно-платьевых, мебельных тканей, а также готовых швейных изделий из них.</w:t>
      </w:r>
    </w:p>
    <w:p w:rsidR="00A61CF0" w:rsidRDefault="00A61CF0">
      <w:pPr>
        <w:pStyle w:val="ConsPlusNormal"/>
        <w:spacing w:before="220"/>
        <w:ind w:firstLine="540"/>
        <w:jc w:val="both"/>
      </w:pPr>
      <w:r>
        <w:t>Перспективными направлениями развития организации станут производство котонизированных пряж с применением инноваций (кольцевого полумокрого способа прядения) и расширение ассортимента швейных изделий. При этом увеличится ассортимент льняных тканей с повышенными качественными характеристиками, выпускаемых на новом оборудовании, внедренном в ходе реализации I и II этапов модернизации.</w:t>
      </w:r>
    </w:p>
    <w:p w:rsidR="00A61CF0" w:rsidRDefault="00A61CF0">
      <w:pPr>
        <w:pStyle w:val="ConsPlusNormal"/>
        <w:spacing w:before="220"/>
        <w:ind w:firstLine="540"/>
        <w:jc w:val="both"/>
      </w:pPr>
      <w:r>
        <w:t>В 2019 - 2023 годах планируется:</w:t>
      </w:r>
    </w:p>
    <w:p w:rsidR="00A61CF0" w:rsidRDefault="00A61CF0">
      <w:pPr>
        <w:pStyle w:val="ConsPlusNormal"/>
        <w:spacing w:before="220"/>
        <w:ind w:firstLine="540"/>
        <w:jc w:val="both"/>
      </w:pPr>
      <w:r>
        <w:t>реализация III этапа технологического переоснащения предприятия (в целях повышения качества выпускаемых низкономерных пряж будет проведена модернизация фабрики N 1);</w:t>
      </w:r>
    </w:p>
    <w:p w:rsidR="00A61CF0" w:rsidRDefault="00A61CF0">
      <w:pPr>
        <w:pStyle w:val="ConsPlusNormal"/>
        <w:spacing w:before="220"/>
        <w:ind w:firstLine="540"/>
        <w:jc w:val="both"/>
      </w:pPr>
      <w:r>
        <w:t>локальная модернизация отдельных участков фабрик N 2 и N 3;</w:t>
      </w:r>
    </w:p>
    <w:p w:rsidR="00A61CF0" w:rsidRDefault="00A61CF0">
      <w:pPr>
        <w:pStyle w:val="ConsPlusNormal"/>
        <w:spacing w:before="220"/>
        <w:ind w:firstLine="540"/>
        <w:jc w:val="both"/>
      </w:pPr>
      <w:r>
        <w:t>обновление мощностей существующей швейной фабрики с увеличением объемов производства изделий с 50 тыс. единиц в 2018 году до 300 тыс. единиц к 2020 году.</w:t>
      </w:r>
    </w:p>
    <w:p w:rsidR="00A61CF0" w:rsidRDefault="00A61CF0">
      <w:pPr>
        <w:pStyle w:val="ConsPlusNormal"/>
        <w:spacing w:before="220"/>
        <w:ind w:firstLine="540"/>
        <w:jc w:val="both"/>
      </w:pPr>
      <w:r>
        <w:t xml:space="preserve">Предусматривается развитие собственной товаропроводящей сети и реконструкция склада </w:t>
      </w:r>
      <w:r>
        <w:lastRenderedPageBreak/>
        <w:t>готовой продукции.</w:t>
      </w:r>
    </w:p>
    <w:p w:rsidR="00A61CF0" w:rsidRDefault="00A61CF0">
      <w:pPr>
        <w:pStyle w:val="ConsPlusNormal"/>
        <w:spacing w:before="220"/>
        <w:ind w:firstLine="540"/>
        <w:jc w:val="both"/>
      </w:pPr>
      <w:r>
        <w:t>Инвестиционные затраты составят более 40 млн. рублей.</w:t>
      </w:r>
    </w:p>
    <w:p w:rsidR="00A61CF0" w:rsidRDefault="00A61CF0">
      <w:pPr>
        <w:pStyle w:val="ConsPlusNormal"/>
        <w:spacing w:before="220"/>
        <w:ind w:firstLine="540"/>
        <w:jc w:val="both"/>
      </w:pPr>
      <w:r>
        <w:t>В целях развития производства облисполкомы совместно с Министерством сельского хозяйства и продовольствия, НАН Беларуси и Белорусским государственным концерном по производству и реализации товаров легкой промышленности обеспечат РУПТП "Оршанский льнокомбинат" длинным льноволокном отечественного производства под загрузку производственных мощностей не ниже точки безубыточности.</w:t>
      </w:r>
    </w:p>
    <w:p w:rsidR="00A61CF0" w:rsidRDefault="00A61CF0">
      <w:pPr>
        <w:pStyle w:val="ConsPlusNormal"/>
        <w:spacing w:before="220"/>
        <w:ind w:firstLine="540"/>
        <w:jc w:val="both"/>
      </w:pPr>
      <w:r>
        <w:t>Реализация намеченных мер позволит нарастить объемы производства продукции к 2023 году в 1,8 раза к уровню 2017 года, экспорт товаров - в 1,7 раза, повысить производительность труда по добавленной стоимости в 1,7 раза, номинальную среднемесячную заработную плату - в 1,8 раза.</w:t>
      </w:r>
    </w:p>
    <w:p w:rsidR="00A61CF0" w:rsidRDefault="00A61CF0">
      <w:pPr>
        <w:pStyle w:val="ConsPlusNormal"/>
        <w:spacing w:before="220"/>
        <w:ind w:firstLine="540"/>
        <w:jc w:val="both"/>
      </w:pPr>
      <w:r>
        <w:rPr>
          <w:b/>
        </w:rPr>
        <w:t>ЗАО "Оршанская производственно-торговая фирма "Свiтанак"</w:t>
      </w:r>
      <w:r>
        <w:t xml:space="preserve"> (1,6 процента в объеме промышленного производства района в 2017 году) продолжит специализироваться на выпуске верхней детской одежды (курток, пальто, комбинезонов и полукомбинезонов).</w:t>
      </w:r>
    </w:p>
    <w:p w:rsidR="00A61CF0" w:rsidRDefault="00A61CF0">
      <w:pPr>
        <w:pStyle w:val="ConsPlusNormal"/>
        <w:spacing w:before="220"/>
        <w:ind w:firstLine="540"/>
        <w:jc w:val="both"/>
      </w:pPr>
      <w:r>
        <w:t>Основным направлением развития общества станет разработка современных коллекций одежды для детей всех возрастных групп за счет применения инновационных технологий и новых видов сырья.</w:t>
      </w:r>
    </w:p>
    <w:p w:rsidR="00A61CF0" w:rsidRDefault="00A61CF0">
      <w:pPr>
        <w:pStyle w:val="ConsPlusNormal"/>
        <w:spacing w:before="220"/>
        <w:ind w:firstLine="540"/>
        <w:jc w:val="both"/>
      </w:pPr>
      <w:r>
        <w:t>Организация в 2018 - 2023 годах планирует расширить производство за счет поэтапной закупки и установки 36 единиц швейного оборудования. Инвестиционные затраты составят более 84 тыс. рублей.</w:t>
      </w:r>
    </w:p>
    <w:p w:rsidR="00A61CF0" w:rsidRDefault="00A61CF0">
      <w:pPr>
        <w:pStyle w:val="ConsPlusNormal"/>
        <w:spacing w:before="220"/>
        <w:ind w:firstLine="540"/>
        <w:jc w:val="both"/>
      </w:pPr>
      <w:r>
        <w:t>Предусмотрено сокращение объемов выполнения давальческих заказов (на 1 августа 2018 г. удельный вес таких заказов составил 38 процентов), в том числе за счет более тесной кооперации с РУПТП "Оршанский льнокомбинат" в части углубленной переработки льняных тканей. Это повысит к 2023 году уровень рентабельности продаж до 15 процентов.</w:t>
      </w:r>
    </w:p>
    <w:p w:rsidR="00A61CF0" w:rsidRDefault="00A61CF0">
      <w:pPr>
        <w:pStyle w:val="ConsPlusNormal"/>
        <w:spacing w:before="220"/>
        <w:ind w:firstLine="540"/>
        <w:jc w:val="both"/>
      </w:pPr>
      <w:r>
        <w:t>Освоение новых рынков сбыта продукции за счет расширения географии экспортных поставок продукции, в том числе в регионы Российской Федерации, позволит увеличить объем экспорта в 2018 году на 1,2 процента, в 2019 году - на 1,7 процента, в 2020 году - на 2,2 процента. Темпы роста экспорта к 2023 году по отношению к 2017 году составят 113 процентов.</w:t>
      </w:r>
    </w:p>
    <w:p w:rsidR="00A61CF0" w:rsidRDefault="00A61CF0">
      <w:pPr>
        <w:pStyle w:val="ConsPlusNormal"/>
        <w:spacing w:before="220"/>
        <w:ind w:firstLine="540"/>
        <w:jc w:val="both"/>
      </w:pPr>
      <w:r>
        <w:t>В результате объем производства промышленной продукции к 2023 году увеличится в 1,8 раза, экспорт товаров - в 1,1 раза, производительность труда по добавленной стоимости - в 1,8 раза, номинальная среднемесячная заработная плата - в 1,9 раза.</w:t>
      </w:r>
    </w:p>
    <w:p w:rsidR="00A61CF0" w:rsidRDefault="00A61CF0">
      <w:pPr>
        <w:pStyle w:val="ConsPlusNormal"/>
        <w:spacing w:before="220"/>
        <w:ind w:firstLine="540"/>
        <w:jc w:val="both"/>
      </w:pPr>
      <w:r>
        <w:t>В целом по организациям, подчиненным Белорусскому государственному концерну по производству и реализации товаров легкой промышленности, планируется к 2023 году увеличить объем производства продукции в 1,8 раза к уровню 2017 года, экспорт товаров - в 1,6 раза, производительность труда по добавленной стоимости - в 1,7 раза, номинальную начисленную среднемесячную заработную плату - в 1,8 раза.</w:t>
      </w:r>
    </w:p>
    <w:p w:rsidR="00A61CF0" w:rsidRDefault="00A61CF0">
      <w:pPr>
        <w:pStyle w:val="ConsPlusNormal"/>
        <w:jc w:val="both"/>
      </w:pPr>
    </w:p>
    <w:p w:rsidR="00A61CF0" w:rsidRDefault="00A61CF0">
      <w:pPr>
        <w:pStyle w:val="ConsPlusNormal"/>
        <w:jc w:val="center"/>
        <w:outlineLvl w:val="2"/>
      </w:pPr>
      <w:r>
        <w:rPr>
          <w:b/>
        </w:rPr>
        <w:t>По организациям, подчиненным Государственному военно-промышленному комитету</w:t>
      </w:r>
    </w:p>
    <w:p w:rsidR="00A61CF0" w:rsidRDefault="00A61CF0">
      <w:pPr>
        <w:pStyle w:val="ConsPlusNormal"/>
        <w:jc w:val="both"/>
      </w:pPr>
    </w:p>
    <w:p w:rsidR="00A61CF0" w:rsidRDefault="00A61CF0">
      <w:pPr>
        <w:pStyle w:val="ConsPlusNormal"/>
        <w:ind w:firstLine="540"/>
        <w:jc w:val="both"/>
      </w:pPr>
      <w:r>
        <w:rPr>
          <w:b/>
        </w:rPr>
        <w:t>ОАО "Техника связи"</w:t>
      </w:r>
      <w:r>
        <w:t xml:space="preserve"> (1,3 процента в объеме промышленного производства района в 2017 году) продолжит специализироваться на производстве современных средств связи.</w:t>
      </w:r>
    </w:p>
    <w:p w:rsidR="00A61CF0" w:rsidRDefault="00A61CF0">
      <w:pPr>
        <w:pStyle w:val="ConsPlusNormal"/>
        <w:spacing w:before="220"/>
        <w:ind w:firstLine="540"/>
        <w:jc w:val="both"/>
      </w:pPr>
      <w:r>
        <w:t>В 2019 - 2023 годах планируется освоить полный цикл производства средств связи, разработанных ОАО "АГАТ-СИСТЕМ" (телефонных аппаратов, коммутаторов, модемов).</w:t>
      </w:r>
    </w:p>
    <w:p w:rsidR="00A61CF0" w:rsidRDefault="00A61CF0">
      <w:pPr>
        <w:pStyle w:val="ConsPlusNormal"/>
        <w:spacing w:before="220"/>
        <w:ind w:firstLine="540"/>
        <w:jc w:val="both"/>
      </w:pPr>
      <w:r>
        <w:t>Будут продолжены работы по освоению выпуска профессиональных средств радиосвязи стандартов DMR, LTE и созданию производства волоконно-оптического кабеля.</w:t>
      </w:r>
    </w:p>
    <w:p w:rsidR="00A61CF0" w:rsidRDefault="00A61CF0">
      <w:pPr>
        <w:pStyle w:val="ConsPlusNormal"/>
        <w:spacing w:before="220"/>
        <w:ind w:firstLine="540"/>
        <w:jc w:val="both"/>
      </w:pPr>
      <w:r>
        <w:lastRenderedPageBreak/>
        <w:t>Намечены меры по модернизации линии поверхностного монтажа в сборочном цехе, что позволит повысить качество продукции за счет автоматизации процесса сборки и визуального контроля.</w:t>
      </w:r>
    </w:p>
    <w:p w:rsidR="00A61CF0" w:rsidRDefault="00A61CF0">
      <w:pPr>
        <w:pStyle w:val="ConsPlusNormal"/>
        <w:spacing w:before="220"/>
        <w:ind w:firstLine="540"/>
        <w:jc w:val="both"/>
      </w:pPr>
      <w:r>
        <w:t>Будет проведен аудит зданий и сооружений предприятия в целях определения непригодных к дальнейшему использованию и (или) находящихся в аварийном состоянии с выработкой мер по распоряжению ими (отчуждение, сдача в аренду, списание, снос).</w:t>
      </w:r>
    </w:p>
    <w:p w:rsidR="00A61CF0" w:rsidRDefault="00A61CF0">
      <w:pPr>
        <w:pStyle w:val="ConsPlusNormal"/>
        <w:spacing w:before="220"/>
        <w:ind w:firstLine="540"/>
        <w:jc w:val="both"/>
      </w:pPr>
      <w:r>
        <w:t>Реализация данных мер позволит увеличить за 2018 - 2023 годы объемы производства промышленной продукции в 3,5 раза, производительность труда по добавленной стоимости - в 3,8 раза, номинальную начисленную среднемесячную заработную плату по предприятию - в 1,9 раза.</w:t>
      </w:r>
    </w:p>
    <w:p w:rsidR="00A61CF0" w:rsidRDefault="00A61CF0">
      <w:pPr>
        <w:pStyle w:val="ConsPlusNormal"/>
        <w:spacing w:before="220"/>
        <w:ind w:firstLine="540"/>
        <w:jc w:val="both"/>
      </w:pPr>
      <w:r>
        <w:rPr>
          <w:b/>
        </w:rPr>
        <w:t>ОАО "Оршанский авиаремонтный завод"</w:t>
      </w:r>
      <w:r>
        <w:t xml:space="preserve"> (2,7 процента в объеме промышленного производства района в 2017 году) планирует освоить новые формы технического обслуживания вертолетов и самолетов.</w:t>
      </w:r>
    </w:p>
    <w:p w:rsidR="00A61CF0" w:rsidRDefault="00A61CF0">
      <w:pPr>
        <w:pStyle w:val="ConsPlusNormal"/>
        <w:spacing w:before="220"/>
        <w:ind w:firstLine="540"/>
        <w:jc w:val="both"/>
      </w:pPr>
      <w:r>
        <w:t>В этих целях будут проведены работы по модернизации и техническому переоснащению действующих производственных участков, а также запланировано строительство слесарно-механического цеха, цеха ремонта агрегатов и цеха ремонта главных редукторов.</w:t>
      </w:r>
    </w:p>
    <w:p w:rsidR="00A61CF0" w:rsidRDefault="00A61CF0">
      <w:pPr>
        <w:pStyle w:val="ConsPlusNormal"/>
        <w:spacing w:before="220"/>
        <w:ind w:firstLine="540"/>
        <w:jc w:val="both"/>
      </w:pPr>
      <w:r>
        <w:t>Предусматривается создание производства заменяемых компонентов авиационной техники.</w:t>
      </w:r>
    </w:p>
    <w:p w:rsidR="00A61CF0" w:rsidRDefault="00A61CF0">
      <w:pPr>
        <w:pStyle w:val="ConsPlusNormal"/>
        <w:spacing w:before="220"/>
        <w:ind w:firstLine="540"/>
        <w:jc w:val="both"/>
      </w:pPr>
      <w:r>
        <w:t>За 2019 - 2023 годы планируется нарастить объемы ремонта вертолетов на 50 процентов за счет восстановления кооперационных связей с ключевыми партнерами из Российской Федерации.</w:t>
      </w:r>
    </w:p>
    <w:p w:rsidR="00A61CF0" w:rsidRDefault="00A61CF0">
      <w:pPr>
        <w:pStyle w:val="ConsPlusNormal"/>
        <w:spacing w:before="220"/>
        <w:ind w:firstLine="540"/>
        <w:jc w:val="both"/>
      </w:pPr>
      <w:r>
        <w:t>Особое внимание будет уделено мерам по закреплению высококвалифицированных инженерно-конструкторских и рабочих кадров.</w:t>
      </w:r>
    </w:p>
    <w:p w:rsidR="00A61CF0" w:rsidRDefault="00A61CF0">
      <w:pPr>
        <w:pStyle w:val="ConsPlusNormal"/>
        <w:spacing w:before="220"/>
        <w:ind w:firstLine="540"/>
        <w:jc w:val="both"/>
      </w:pPr>
      <w:r>
        <w:t>В результате к 2023 году объемы производства промышленной продукции увеличатся в 2,9 раза к уровню 2017 года, производительность труда по добавленной стоимости - в 2,9 раза, номинальная начисленная среднемесячная заработная плата - в 1,6 раза.</w:t>
      </w:r>
    </w:p>
    <w:p w:rsidR="00A61CF0" w:rsidRDefault="00A61CF0">
      <w:pPr>
        <w:pStyle w:val="ConsPlusNormal"/>
        <w:spacing w:before="220"/>
        <w:ind w:firstLine="540"/>
        <w:jc w:val="both"/>
      </w:pPr>
      <w:r>
        <w:t>В целом по организациям, подчиненным Государственному военно-промышленному комитету, планируется увеличить объем промышленного производства в 3,1 раза, производительность труда по добавленной стоимости - в 3,2 раза, номинальную среднемесячную заработную плату - в 1,8 раза. Для выполнения всех запланированных мероприятий потребуется финансирование в размере порядка 34,7 млн. рублей, в том числе заемных средств - 27,5 млн. рублей, собственных средств - 1,7 млн. рублей.</w:t>
      </w:r>
    </w:p>
    <w:p w:rsidR="00A61CF0" w:rsidRDefault="00A61CF0">
      <w:pPr>
        <w:pStyle w:val="ConsPlusNormal"/>
        <w:jc w:val="both"/>
      </w:pPr>
    </w:p>
    <w:p w:rsidR="00A61CF0" w:rsidRDefault="00A61CF0">
      <w:pPr>
        <w:pStyle w:val="ConsPlusNormal"/>
        <w:jc w:val="center"/>
        <w:outlineLvl w:val="2"/>
      </w:pPr>
      <w:r>
        <w:rPr>
          <w:b/>
        </w:rPr>
        <w:t>По организациям, подчиненным Министерству архитектуры и строительства</w:t>
      </w:r>
    </w:p>
    <w:p w:rsidR="00A61CF0" w:rsidRDefault="00A61CF0">
      <w:pPr>
        <w:pStyle w:val="ConsPlusNormal"/>
        <w:jc w:val="both"/>
      </w:pPr>
    </w:p>
    <w:p w:rsidR="00A61CF0" w:rsidRDefault="00A61CF0">
      <w:pPr>
        <w:pStyle w:val="ConsPlusNormal"/>
        <w:ind w:firstLine="540"/>
        <w:jc w:val="both"/>
      </w:pPr>
      <w:r>
        <w:rPr>
          <w:b/>
        </w:rPr>
        <w:t>Филиал N 7 "Оршастройматериалы" ОАО "Белорусский цементный завод"</w:t>
      </w:r>
      <w:r>
        <w:t xml:space="preserve"> (0,8 процента в объеме промышленного производства района в 2017 году) продолжит специализироваться на выпуске блоков стеновых из ячеистого бетона и бортового камня.</w:t>
      </w:r>
    </w:p>
    <w:p w:rsidR="00A61CF0" w:rsidRDefault="00A61CF0">
      <w:pPr>
        <w:pStyle w:val="ConsPlusNormal"/>
        <w:spacing w:before="220"/>
        <w:ind w:firstLine="540"/>
        <w:jc w:val="both"/>
      </w:pPr>
      <w:r>
        <w:t>В 2018 - 2023 годах в филиале предусматривается завершение строительства блочно-модульной котельной на газе, что позволит обеспечить ежегодное снижение затрат на производство и реализацию товаров (работ, услуг) не менее чем на 3,5 процента.</w:t>
      </w:r>
    </w:p>
    <w:p w:rsidR="00A61CF0" w:rsidRDefault="00A61CF0">
      <w:pPr>
        <w:pStyle w:val="ConsPlusNormal"/>
        <w:spacing w:before="220"/>
        <w:ind w:firstLine="540"/>
        <w:jc w:val="both"/>
      </w:pPr>
      <w:r>
        <w:t>Намеченная модернизация помольного отделения с установкой мельницы сухого помола позволит снизить износ основных средств до 50 процентов в 2023 году против 60 процентов в 2018 году.</w:t>
      </w:r>
    </w:p>
    <w:p w:rsidR="00A61CF0" w:rsidRDefault="00A61CF0">
      <w:pPr>
        <w:pStyle w:val="ConsPlusNormal"/>
        <w:spacing w:before="220"/>
        <w:ind w:firstLine="540"/>
        <w:jc w:val="both"/>
      </w:pPr>
      <w:r>
        <w:t>Планируется реализация комплекса мер по восстановлению железнодорожного пути и строительству железнодорожной рампы.</w:t>
      </w:r>
    </w:p>
    <w:p w:rsidR="00A61CF0" w:rsidRDefault="00A61CF0">
      <w:pPr>
        <w:pStyle w:val="ConsPlusNormal"/>
        <w:spacing w:before="220"/>
        <w:ind w:firstLine="540"/>
        <w:jc w:val="both"/>
      </w:pPr>
      <w:r>
        <w:lastRenderedPageBreak/>
        <w:t>Будет проведена рекультивация неиспользуемых земель карьеров "Долина" и "Левки-2" для передачи в лесной фонд.</w:t>
      </w:r>
    </w:p>
    <w:p w:rsidR="00A61CF0" w:rsidRDefault="00A61CF0">
      <w:pPr>
        <w:pStyle w:val="ConsPlusNormal"/>
        <w:spacing w:before="220"/>
        <w:ind w:firstLine="540"/>
        <w:jc w:val="both"/>
      </w:pPr>
      <w:r>
        <w:t>Для реализации запланированных мер намечено инвестировать собственные средства в размере 1660 тыс. рублей.</w:t>
      </w:r>
    </w:p>
    <w:p w:rsidR="00A61CF0" w:rsidRDefault="00A61CF0">
      <w:pPr>
        <w:pStyle w:val="ConsPlusNormal"/>
        <w:spacing w:before="220"/>
        <w:ind w:firstLine="540"/>
        <w:jc w:val="both"/>
      </w:pPr>
      <w:r>
        <w:t>В результате объем производства промышленной продукции за 2018 - 2023 годы увеличится в 1,6 раза, экспорт товаров - в 1,2 раза, производительность труда - в 1,7 раза, номинальная начисленная среднемесячная заработная плата - в 1,8 раза.</w:t>
      </w:r>
    </w:p>
    <w:p w:rsidR="00A61CF0" w:rsidRDefault="00A61CF0">
      <w:pPr>
        <w:pStyle w:val="ConsPlusNormal"/>
        <w:spacing w:before="220"/>
        <w:ind w:firstLine="540"/>
        <w:jc w:val="both"/>
      </w:pPr>
      <w:r>
        <w:rPr>
          <w:b/>
        </w:rPr>
        <w:t>Филиал "Комбинат строительных конструкций и деталей" ОАО "Трест Белтрансстрой"</w:t>
      </w:r>
      <w:r>
        <w:t xml:space="preserve"> (0,6 процента в объеме промышленного производства района в 2017 году) продолжит специализироваться на производстве сборного железобетона (плит перекрытия железобетонных многопустотных, свай забивных железобетонных, перемычек железобетонных, конструкций бетонных и железобетонных) и смесей бетонных.</w:t>
      </w:r>
    </w:p>
    <w:p w:rsidR="00A61CF0" w:rsidRDefault="00A61CF0">
      <w:pPr>
        <w:pStyle w:val="ConsPlusNormal"/>
        <w:spacing w:before="220"/>
        <w:ind w:firstLine="540"/>
        <w:jc w:val="both"/>
      </w:pPr>
      <w:r>
        <w:t>Реализация мер по повышению эффективности работы организации позволит увеличить к 2023 году объем промышленного производства в 1,7 раза, производительность труда по добавленной стоимости - в 1,9 раза, рентабельность продаж - до 3,8 процента, номинальную начисленную среднемесячную заработную плату - в 1,7 раза.</w:t>
      </w:r>
    </w:p>
    <w:p w:rsidR="00A61CF0" w:rsidRDefault="00A61CF0">
      <w:pPr>
        <w:pStyle w:val="ConsPlusNormal"/>
        <w:spacing w:before="220"/>
        <w:ind w:firstLine="540"/>
        <w:jc w:val="both"/>
      </w:pPr>
      <w:r>
        <w:t>В целом по организациям, подчиненным Министерству архитектуры и строительства, объем промышленного производства увеличится к 2023 году в 1,7 раза к уровню 2017 года, экспорт товаров - в 1,2 раза, производительность труда - в 1,8 раза, номинальная начисленная среднемесячная заработная плата - в 1,8 раза.</w:t>
      </w:r>
    </w:p>
    <w:p w:rsidR="00A61CF0" w:rsidRDefault="00A61CF0">
      <w:pPr>
        <w:pStyle w:val="ConsPlusNormal"/>
        <w:jc w:val="both"/>
      </w:pPr>
    </w:p>
    <w:p w:rsidR="00A61CF0" w:rsidRDefault="00A61CF0">
      <w:pPr>
        <w:pStyle w:val="ConsPlusNormal"/>
        <w:jc w:val="center"/>
        <w:outlineLvl w:val="2"/>
      </w:pPr>
      <w:r>
        <w:rPr>
          <w:b/>
        </w:rPr>
        <w:t>По организациям коммунального подчинения</w:t>
      </w:r>
    </w:p>
    <w:p w:rsidR="00A61CF0" w:rsidRDefault="00A61CF0">
      <w:pPr>
        <w:pStyle w:val="ConsPlusNormal"/>
        <w:jc w:val="both"/>
      </w:pPr>
    </w:p>
    <w:p w:rsidR="00A61CF0" w:rsidRDefault="00A61CF0">
      <w:pPr>
        <w:pStyle w:val="ConsPlusNormal"/>
        <w:ind w:firstLine="540"/>
        <w:jc w:val="both"/>
      </w:pPr>
      <w:r>
        <w:t xml:space="preserve">Основной объем промышленного производства организаций коммунального подчинения (36,1 процента в объеме промышленного производства района в 2017 году) формируют предприятия переработки: ОАО "Оршанский комбинат хлебопродуктов" (6,9 процента), УП "Оршанский молочный комбинат" (10,1 процента), УП "Оршанский мясоконсервный комбинат" (8,6 процента), направления развития которых предусмотрены в </w:t>
      </w:r>
      <w:hyperlink w:anchor="P514" w:history="1">
        <w:r>
          <w:rPr>
            <w:color w:val="0000FF"/>
          </w:rPr>
          <w:t>подпрограмме</w:t>
        </w:r>
      </w:hyperlink>
      <w:r>
        <w:t xml:space="preserve"> "Агропромышленный комплекс и лесное хозяйство".</w:t>
      </w:r>
    </w:p>
    <w:p w:rsidR="00A61CF0" w:rsidRDefault="00A61CF0">
      <w:pPr>
        <w:pStyle w:val="ConsPlusNormal"/>
        <w:spacing w:before="220"/>
        <w:ind w:firstLine="540"/>
        <w:jc w:val="both"/>
      </w:pPr>
      <w:r>
        <w:t>Кроме того, ключевыми организациями коммунального подчинения являются ОАО "Оршанский опытно-механический завод "Металлист" (производство металлических изделий), ОАО "Оршанский комбинат строительных материалов" (производство деревянных изделий), ОАО "Ореховский льнозавод" (производство текстильных изделий), на долю которых приходится 0,9 процента объема промышленного производства района за 2017 год.</w:t>
      </w:r>
    </w:p>
    <w:p w:rsidR="00A61CF0" w:rsidRDefault="00A61CF0">
      <w:pPr>
        <w:pStyle w:val="ConsPlusNormal"/>
        <w:spacing w:before="220"/>
        <w:ind w:firstLine="540"/>
        <w:jc w:val="both"/>
      </w:pPr>
      <w:r>
        <w:rPr>
          <w:b/>
        </w:rPr>
        <w:t>ОАО "Оршанский опытно-механический завод "Металлист"</w:t>
      </w:r>
      <w:r>
        <w:t xml:space="preserve"> (0,3 процента в объеме промышленного производства района в 2017 году) планирует в 2019 - 2023 годах провести модернизацию оборудования (объем финансирования - 313 тыс. рублей за счет собственных средств), что позволит снизить износ основных средств к концу 2023 года до 54,9 процента против 56,1 процента в 2017 году, расширить технологические возможности оборудования, улучшить его технические и функциональные характеристики при минимальных затратах и повысить качество и конкурентоспособность продукции.</w:t>
      </w:r>
    </w:p>
    <w:p w:rsidR="00A61CF0" w:rsidRDefault="00A61CF0">
      <w:pPr>
        <w:pStyle w:val="ConsPlusNormal"/>
        <w:spacing w:before="220"/>
        <w:ind w:firstLine="540"/>
        <w:jc w:val="both"/>
      </w:pPr>
      <w:r>
        <w:t>В результате затраты на производство и реализацию товаров (работ, услуг) будут ежегодно снижаться на 1,2 - 2 процента, рентабельность продаж в 2023 году увеличится до 3 процентов против 0,4 процента в 2017 году, экспорт товаров увеличится на 55,1 процента, предприятие выйдет на устойчивую чистую прибыль. Это создаст экономические предпосылки для роста номинальной начисленной среднемесячной заработной платы в 2 раза к уровню 2017 года.</w:t>
      </w:r>
    </w:p>
    <w:p w:rsidR="00A61CF0" w:rsidRDefault="00A61CF0">
      <w:pPr>
        <w:pStyle w:val="ConsPlusNormal"/>
        <w:spacing w:before="220"/>
        <w:ind w:firstLine="540"/>
        <w:jc w:val="both"/>
      </w:pPr>
      <w:r>
        <w:rPr>
          <w:b/>
        </w:rPr>
        <w:lastRenderedPageBreak/>
        <w:t>ОАО "Оршанский комбинат строительных материалов"</w:t>
      </w:r>
      <w:r>
        <w:t xml:space="preserve"> (0,3 процента в объеме промышленного производства района в 2017 году) в 2018 - 2021 годах планирует создать 3 новых производства: термомодифицированной древесины, палетной доски, шашек для прессованных европоддонов из отходов деревообработки.</w:t>
      </w:r>
    </w:p>
    <w:p w:rsidR="00A61CF0" w:rsidRDefault="00A61CF0">
      <w:pPr>
        <w:pStyle w:val="ConsPlusNormal"/>
        <w:spacing w:before="220"/>
        <w:ind w:firstLine="540"/>
        <w:jc w:val="both"/>
      </w:pPr>
      <w:r>
        <w:t>Продолжится работа по оптимизации затрат на производство и реализацию товаров (работ, услуг), что обусловит их снижение в 2019 - 2023 годах не менее чем на 2 процента ежегодно.</w:t>
      </w:r>
    </w:p>
    <w:p w:rsidR="00A61CF0" w:rsidRDefault="00A61CF0">
      <w:pPr>
        <w:pStyle w:val="ConsPlusNormal"/>
        <w:spacing w:before="220"/>
        <w:ind w:firstLine="540"/>
        <w:jc w:val="both"/>
      </w:pPr>
      <w:r>
        <w:t>Это позволит увеличить объемы производства промышленной продукции к 2023 году в 4,3 раза, экспорт товаров - в 3,2 раза, рентабельность продаж - до 4,2 процента (против 0,3 процента в 2017 году). Повышение в 3 раза производительности труда по добавленной стоимости обеспечит основу для роста заработной платы в 2,6 раза и достижения ее номинального среднемесячного размера более 1000 рублей в 2020 - 2023 годах.</w:t>
      </w:r>
    </w:p>
    <w:p w:rsidR="00A61CF0" w:rsidRDefault="00A61CF0">
      <w:pPr>
        <w:pStyle w:val="ConsPlusNormal"/>
        <w:spacing w:before="220"/>
        <w:ind w:firstLine="540"/>
        <w:jc w:val="both"/>
      </w:pPr>
      <w:r>
        <w:rPr>
          <w:b/>
        </w:rPr>
        <w:t>ОАО "Ореховский льнозавод"</w:t>
      </w:r>
      <w:r>
        <w:t xml:space="preserve"> (0,2 процента в объеме промышленного производства района в 2017 году) для выхода на прибыльную работу планирует в 2018 - 2023 годах загрузить производственные мощности не менее чем на 85 процентов (13,6 тыс. тонн льнотресты к 2023 году) за счет формирования сырьевой зоны в Оршанском и Толочинском районах и обеспечения валового сбора льносемян в объеме не менее 400 тонн ежегодно. Это позволит к 2023 году обеспечить рост производства промышленной продукции в 3,7 раза, экспорта товаров - в 7,1 раза.</w:t>
      </w:r>
    </w:p>
    <w:p w:rsidR="00A61CF0" w:rsidRDefault="00A61CF0">
      <w:pPr>
        <w:pStyle w:val="ConsPlusNormal"/>
        <w:spacing w:before="220"/>
        <w:ind w:firstLine="540"/>
        <w:jc w:val="both"/>
      </w:pPr>
      <w:r>
        <w:t>Для повышения качества и увеличения удельного веса длинного льноволокна до 30 процентов в общем объеме предусматривается установка сушильной машины, закупка специализированной льноуборочной техники и техники общего назначения (объем финансирования - 10,9 млн. рублей). В результате средний номер вырабатываемого длинного и короткого льноволокна будет ежегодно увеличиваться не менее чем на 0,5 - 1,1 номера.</w:t>
      </w:r>
    </w:p>
    <w:p w:rsidR="00A61CF0" w:rsidRDefault="00A61CF0">
      <w:pPr>
        <w:pStyle w:val="ConsPlusNormal"/>
        <w:spacing w:before="220"/>
        <w:ind w:firstLine="540"/>
        <w:jc w:val="both"/>
      </w:pPr>
      <w:r>
        <w:t>За счет повышения качества заготавливаемого сырья и роста урожайности льнотресты до уровня не менее 4 тонн с гектара себестоимость ее производства будет снижаться не менее чем на 5 процентов ежегодно.</w:t>
      </w:r>
    </w:p>
    <w:p w:rsidR="00A61CF0" w:rsidRDefault="00A61CF0">
      <w:pPr>
        <w:pStyle w:val="ConsPlusNormal"/>
        <w:spacing w:before="220"/>
        <w:ind w:firstLine="540"/>
        <w:jc w:val="both"/>
      </w:pPr>
      <w:r>
        <w:t>В результате ОАО "Ореховский льнозавод" с 2020 года обеспечит прибыльную работу и выход на положительную рентабельность продаж. Номинальная начисленная среднемесячная заработная плата за 2018 - 2023 годы увеличится в 2 раза.</w:t>
      </w:r>
    </w:p>
    <w:p w:rsidR="00A61CF0" w:rsidRDefault="00A61CF0">
      <w:pPr>
        <w:pStyle w:val="ConsPlusNormal"/>
        <w:spacing w:before="220"/>
        <w:ind w:firstLine="540"/>
        <w:jc w:val="both"/>
      </w:pPr>
      <w:r>
        <w:t>В целом по организациям коммунального подчинения (включая перерабатывающие организации) за счет реализации запланированных мероприятий объем промышленного производства увеличится в 1,5 раза, производительность труда по добавленной стоимости - в 1,6 раза, номинальная начисленная среднемесячная заработная плата - в 1,55 раза.</w:t>
      </w:r>
    </w:p>
    <w:p w:rsidR="00A61CF0" w:rsidRDefault="00A61CF0">
      <w:pPr>
        <w:pStyle w:val="ConsPlusNormal"/>
        <w:spacing w:before="220"/>
        <w:ind w:firstLine="540"/>
        <w:jc w:val="both"/>
      </w:pPr>
      <w:r>
        <w:t xml:space="preserve">Планируется дальнейшее развитие </w:t>
      </w:r>
      <w:r>
        <w:rPr>
          <w:b/>
        </w:rPr>
        <w:t>промышленных организаций частного бизнеса</w:t>
      </w:r>
      <w:r>
        <w:t>: СООО "Манули Гидравликс Мануфактуринг Бел", ИООО "ЛИНПАК Пекеджинг Ист", ЗАО "Экомол", ООО "Монолит ПДМ".</w:t>
      </w:r>
    </w:p>
    <w:p w:rsidR="00A61CF0" w:rsidRDefault="00A61CF0">
      <w:pPr>
        <w:pStyle w:val="ConsPlusNormal"/>
        <w:spacing w:before="220"/>
        <w:ind w:firstLine="540"/>
        <w:jc w:val="both"/>
      </w:pPr>
      <w:r>
        <w:t>Будет продолжена работа по реализации субъектами малого и среднего предпринимательства инвестиционных проектов по организации производства:</w:t>
      </w:r>
    </w:p>
    <w:p w:rsidR="00A61CF0" w:rsidRDefault="00A61CF0">
      <w:pPr>
        <w:pStyle w:val="ConsPlusNormal"/>
        <w:spacing w:before="220"/>
        <w:ind w:firstLine="540"/>
        <w:jc w:val="both"/>
      </w:pPr>
      <w:r>
        <w:t>интеллектуальной системы управления процессом опрыскивания сельскохозяйственных культур (ООО НПП "Белама плюс");</w:t>
      </w:r>
    </w:p>
    <w:p w:rsidR="00A61CF0" w:rsidRDefault="00A61CF0">
      <w:pPr>
        <w:pStyle w:val="ConsPlusNormal"/>
        <w:spacing w:before="220"/>
        <w:ind w:firstLine="540"/>
        <w:jc w:val="both"/>
      </w:pPr>
      <w:r>
        <w:t>стальных бесшовных газовых баллонов (ООО "Цилиндерс-Бел").</w:t>
      </w:r>
    </w:p>
    <w:p w:rsidR="00A61CF0" w:rsidRDefault="00A61CF0">
      <w:pPr>
        <w:pStyle w:val="ConsPlusNormal"/>
        <w:spacing w:before="220"/>
        <w:ind w:firstLine="540"/>
        <w:jc w:val="both"/>
      </w:pPr>
      <w:r>
        <w:t>Реализация подпрограммы "Промышленный комплекс" обеспечит развитие в Оршанском районе отраслей промышленности, имеющих мультипликативный эффект для смежных отраслей экономики, ближайших районов и в целом Витебской области, создаст экономические предпосылки для роста заработной платы и поступлений в бюджет района.</w:t>
      </w:r>
    </w:p>
    <w:p w:rsidR="00A61CF0" w:rsidRDefault="00A61CF0">
      <w:pPr>
        <w:pStyle w:val="ConsPlusNormal"/>
        <w:spacing w:before="220"/>
        <w:ind w:firstLine="540"/>
        <w:jc w:val="both"/>
      </w:pPr>
      <w:r>
        <w:lastRenderedPageBreak/>
        <w:t>В результате реализации подпрограммы "Промышленный комплекс" экспорт товаров в целом по району увеличится в 1,5 раза к уровню 2017 года, вырастет производительность труда по добавленной стоимости с 11,2 тыс. рублей в 2018 году до 25,9 тыс. рублей в 2023 году (в 2,3 раза), номинальная начисленная среднемесячная заработная плата в промышленности - с 671,8 рубля в 2017 году до 1235 рублей в 2023 году (в 1,8 раза).</w:t>
      </w:r>
    </w:p>
    <w:p w:rsidR="00A61CF0" w:rsidRDefault="00A61CF0">
      <w:pPr>
        <w:pStyle w:val="ConsPlusNormal"/>
        <w:spacing w:before="220"/>
        <w:ind w:firstLine="540"/>
        <w:jc w:val="both"/>
      </w:pPr>
      <w:r>
        <w:t>Общий объем финансового обеспечения подпрограммы составит 429,5 млн. рублей.</w:t>
      </w:r>
    </w:p>
    <w:p w:rsidR="00A61CF0" w:rsidRDefault="00A61CF0">
      <w:pPr>
        <w:pStyle w:val="ConsPlusNormal"/>
        <w:spacing w:before="220"/>
        <w:ind w:firstLine="540"/>
        <w:jc w:val="both"/>
      </w:pPr>
      <w:r>
        <w:t>Заказчиками подпрограммы "Промышленный комплекс" являются Министерство промышленности, Министерство архитектуры и строительства, Государственный военно-промышленный комитет, Белорусский государственный концерн по производству и реализации товаров легкой промышленности, Витебский облисполком и Оршанский райисполком.</w:t>
      </w:r>
    </w:p>
    <w:p w:rsidR="00A61CF0" w:rsidRDefault="00A61CF0">
      <w:pPr>
        <w:pStyle w:val="ConsPlusNormal"/>
        <w:jc w:val="both"/>
      </w:pPr>
    </w:p>
    <w:p w:rsidR="00A61CF0" w:rsidRDefault="00A61CF0">
      <w:pPr>
        <w:pStyle w:val="ConsPlusNormal"/>
        <w:jc w:val="center"/>
        <w:outlineLvl w:val="1"/>
      </w:pPr>
      <w:bookmarkStart w:id="37" w:name="P514"/>
      <w:bookmarkEnd w:id="37"/>
      <w:r>
        <w:rPr>
          <w:b/>
        </w:rPr>
        <w:t>ГЛАВА 5</w:t>
      </w:r>
    </w:p>
    <w:p w:rsidR="00A61CF0" w:rsidRDefault="00A61CF0">
      <w:pPr>
        <w:pStyle w:val="ConsPlusNormal"/>
        <w:jc w:val="center"/>
      </w:pPr>
      <w:r>
        <w:rPr>
          <w:b/>
        </w:rPr>
        <w:t>ПОДПРОГРАММА "АГРОПРОМЫШЛЕННЫЙ КОМПЛЕКС И ЛЕСНОЕ ХОЗЯЙСТВО"</w:t>
      </w:r>
    </w:p>
    <w:p w:rsidR="00A61CF0" w:rsidRDefault="00A61CF0">
      <w:pPr>
        <w:pStyle w:val="ConsPlusNormal"/>
        <w:jc w:val="both"/>
      </w:pPr>
    </w:p>
    <w:p w:rsidR="00A61CF0" w:rsidRDefault="00A61CF0">
      <w:pPr>
        <w:pStyle w:val="ConsPlusNormal"/>
        <w:ind w:firstLine="540"/>
        <w:jc w:val="both"/>
      </w:pPr>
      <w:r>
        <w:t>Агропромышленный комплекс Оршанского района включает 16 сельскохозяйственных организаций, в том числе 2 свиноводческих комплекса и комплекс по откорму крупного рогатого скота, птицефабрику, 37 молочнотоварных ферм, 5 перерабатывающих организаций.</w:t>
      </w:r>
    </w:p>
    <w:p w:rsidR="00A61CF0" w:rsidRDefault="00A61CF0">
      <w:pPr>
        <w:pStyle w:val="ConsPlusNormal"/>
        <w:spacing w:before="220"/>
        <w:ind w:firstLine="540"/>
        <w:jc w:val="both"/>
      </w:pPr>
      <w:r>
        <w:t>Занимая 6,5 процента от площади сельскохозяйственных земель Витебской области и 7,6 процента пашен, имея более высокий бонитет сельскохозяйственных угодий (31,9 балла против 25,8 балла по области) и пашен (33,5 балла против 27,9 балла), сельскохозяйственные организации Оршанского района производят мясо (реализуют скот и птицу на убой) - 9 процентов от областного объема, молоко - 8 процентов, яйца - 32,3 процента, зерновые и зернобобовые культуры - 12,7 процента, льноволокно - 20,4 процента, овощи - 24 процента.</w:t>
      </w:r>
    </w:p>
    <w:p w:rsidR="00A61CF0" w:rsidRDefault="00A61CF0">
      <w:pPr>
        <w:pStyle w:val="ConsPlusNormal"/>
        <w:spacing w:before="220"/>
        <w:ind w:firstLine="540"/>
        <w:jc w:val="both"/>
      </w:pPr>
      <w:r>
        <w:t>Средний удой молока от коровы на 21 процент выше (в 2017 году - 4853 килограмма), чем в среднем по области (3998 килограммов). Урожайность зерновых и зернобобовых культур в 1,3 раза (41,9 центнера с гектара) превышает республиканский (33,3 центнера с гектара) и в 1,5 раза среднеобластной (28,2 центнера с гектара) уровни. Аналогичная ситуация по урожайности овощей (соответственно 356, 344 и 314 центнеров с гектара) и льноволокна (11,2, 9,2 и 10 центнеров с гектара).</w:t>
      </w:r>
    </w:p>
    <w:p w:rsidR="00A61CF0" w:rsidRDefault="00A61CF0">
      <w:pPr>
        <w:pStyle w:val="ConsPlusNormal"/>
        <w:spacing w:before="220"/>
        <w:ind w:firstLine="540"/>
        <w:jc w:val="both"/>
      </w:pPr>
      <w:r>
        <w:t>В то же время показатели прибыльности сельского хозяйства в Оршанском районе ниже среднеобластных: рентабельность продаж в районе за 2017 год составила 1,5 процента (по области - 3,1 процента), рентабельность реализации молока - 10,6 процента (по области - 21 процент, республике - 28,4 процента). Аналогичная ситуация складывается по эффективности реализации крупного рогатого скота, свиней.</w:t>
      </w:r>
    </w:p>
    <w:p w:rsidR="00A61CF0" w:rsidRDefault="00A61CF0">
      <w:pPr>
        <w:pStyle w:val="ConsPlusNormal"/>
        <w:spacing w:before="220"/>
        <w:ind w:firstLine="540"/>
        <w:jc w:val="both"/>
      </w:pPr>
      <w:r>
        <w:t>За первое полугодие 2018 г. в районе ухудшилась эффективность производства и реализации продукции животноводства: рентабельность реализации молока сложилась на уровне 5 процентов, крупного рогатого скота - минус 53,5 процента, свиней - минус 5,5 процента.</w:t>
      </w:r>
    </w:p>
    <w:p w:rsidR="00A61CF0" w:rsidRDefault="00A61CF0">
      <w:pPr>
        <w:pStyle w:val="ConsPlusNormal"/>
        <w:spacing w:before="220"/>
        <w:ind w:firstLine="540"/>
        <w:jc w:val="both"/>
      </w:pPr>
      <w:r>
        <w:t>Сельское хозяйство устойчиво убыточно с 2013 года. В 2017 году доля убыточных организаций возросла до 23,5 процента.</w:t>
      </w:r>
    </w:p>
    <w:p w:rsidR="00A61CF0" w:rsidRDefault="00A61CF0">
      <w:pPr>
        <w:pStyle w:val="ConsPlusNormal"/>
        <w:spacing w:before="220"/>
        <w:ind w:firstLine="540"/>
        <w:jc w:val="both"/>
      </w:pPr>
      <w:r>
        <w:t>Ключевыми проблемами остаются высокая закредитованность сельскохозяйственных организаций, низкая дисциплина расчетов. Основными причинами, сдерживающими развитие сельскохозяйственного производства, являются высокие затраты на производство продукции вследствие недостаточного уровня материально-технической базы, низкой квалификации кадров, постоянного нарушения технологических регламентов.</w:t>
      </w:r>
    </w:p>
    <w:p w:rsidR="00A61CF0" w:rsidRDefault="00A61CF0">
      <w:pPr>
        <w:pStyle w:val="ConsPlusNormal"/>
        <w:spacing w:before="220"/>
        <w:ind w:firstLine="540"/>
        <w:jc w:val="both"/>
      </w:pPr>
      <w:r>
        <w:t xml:space="preserve">В Оршанском районе за пределами амортизационных сроков эксплуатируются 47 процентов тракторов, 48 процентов зерноуборочных комбайнов, 32 процента кормоуборочных комбайнов и </w:t>
      </w:r>
      <w:r>
        <w:lastRenderedPageBreak/>
        <w:t>38 процентов другой техники.</w:t>
      </w:r>
    </w:p>
    <w:p w:rsidR="00A61CF0" w:rsidRDefault="00A61CF0">
      <w:pPr>
        <w:pStyle w:val="ConsPlusNormal"/>
        <w:spacing w:before="220"/>
        <w:ind w:firstLine="540"/>
        <w:jc w:val="both"/>
      </w:pPr>
      <w:r>
        <w:t>Требует улучшения кормовая база. Актуальными остаются проблемы недостаточности внесения минеральных и органических удобрений, отсутствия кормовых рационов, сбалансированных по всем ингредиентам.</w:t>
      </w:r>
    </w:p>
    <w:p w:rsidR="00A61CF0" w:rsidRDefault="00A61CF0">
      <w:pPr>
        <w:pStyle w:val="ConsPlusNormal"/>
        <w:spacing w:before="220"/>
        <w:ind w:firstLine="540"/>
        <w:jc w:val="both"/>
      </w:pPr>
      <w:r>
        <w:t>Цель подпрограммы "Агропромышленный комплекс и лесное хозяйство" - рост эффективности производства и финансовой устойчивости организаций на основе интенсификации производственных процессов, повышения качества продукции.</w:t>
      </w:r>
    </w:p>
    <w:p w:rsidR="00A61CF0" w:rsidRDefault="00A61CF0">
      <w:pPr>
        <w:pStyle w:val="ConsPlusNormal"/>
        <w:spacing w:before="220"/>
        <w:ind w:firstLine="540"/>
        <w:jc w:val="both"/>
      </w:pPr>
      <w:r>
        <w:t xml:space="preserve">В </w:t>
      </w:r>
      <w:r>
        <w:rPr>
          <w:b/>
        </w:rPr>
        <w:t>сельском хозяйстве</w:t>
      </w:r>
      <w:r>
        <w:t xml:space="preserve"> предстоит решить следующие задачи:</w:t>
      </w:r>
    </w:p>
    <w:p w:rsidR="00A61CF0" w:rsidRDefault="00A61CF0">
      <w:pPr>
        <w:pStyle w:val="ConsPlusNormal"/>
        <w:spacing w:before="220"/>
        <w:ind w:firstLine="540"/>
        <w:jc w:val="both"/>
      </w:pPr>
      <w:r>
        <w:t>создание устойчивой сырьевой зоны для организаций обрабатывающей промышленности, увеличение объемов сельскохозяйственного производства в 1,7 раза к уровню 2017 года;</w:t>
      </w:r>
    </w:p>
    <w:p w:rsidR="00A61CF0" w:rsidRDefault="00A61CF0">
      <w:pPr>
        <w:pStyle w:val="ConsPlusNormal"/>
        <w:spacing w:before="220"/>
        <w:ind w:firstLine="540"/>
        <w:jc w:val="both"/>
      </w:pPr>
      <w:r>
        <w:t>повышение производительности труда (по выручке) в сельском хозяйстве в 2,4 раза на основе технологического обновления и укрепления материально-технической базы;</w:t>
      </w:r>
    </w:p>
    <w:p w:rsidR="00A61CF0" w:rsidRDefault="00A61CF0">
      <w:pPr>
        <w:pStyle w:val="ConsPlusNormal"/>
        <w:spacing w:before="220"/>
        <w:ind w:firstLine="540"/>
        <w:jc w:val="both"/>
      </w:pPr>
      <w:r>
        <w:t>создание прочной кормовой базы для животноводства за счет оптимизации структуры посевных площадей и производства кормов из расчета 37,2 центнера кормовых единиц на условную голову скота;</w:t>
      </w:r>
    </w:p>
    <w:p w:rsidR="00A61CF0" w:rsidRDefault="00A61CF0">
      <w:pPr>
        <w:pStyle w:val="ConsPlusNormal"/>
        <w:spacing w:before="220"/>
        <w:ind w:firstLine="540"/>
        <w:jc w:val="both"/>
      </w:pPr>
      <w:r>
        <w:t>повышение рентабельности продаж в сельском хозяйстве с 1,5 процента в 2017 году до 11,8 процента в 2023 году путем снижения затрат и улучшения финансового состояния сельскохозяйственных организаций;</w:t>
      </w:r>
    </w:p>
    <w:p w:rsidR="00A61CF0" w:rsidRDefault="00A61CF0">
      <w:pPr>
        <w:pStyle w:val="ConsPlusNormal"/>
        <w:spacing w:before="220"/>
        <w:ind w:firstLine="540"/>
        <w:jc w:val="both"/>
      </w:pPr>
      <w:r>
        <w:t>обеспечение среднего удоя не менее 7,5 тыс. килограммов молока от коровы в год.</w:t>
      </w:r>
    </w:p>
    <w:p w:rsidR="00A61CF0" w:rsidRDefault="00A61CF0">
      <w:pPr>
        <w:pStyle w:val="ConsPlusNormal"/>
        <w:spacing w:before="220"/>
        <w:ind w:firstLine="540"/>
        <w:jc w:val="both"/>
      </w:pPr>
      <w:r>
        <w:t>Особое внимание будет уделено вопросам финансового оздоровления сельскохозяйственных организаций, повышения их платежеспособности.</w:t>
      </w:r>
    </w:p>
    <w:p w:rsidR="00A61CF0" w:rsidRDefault="00A61CF0">
      <w:pPr>
        <w:pStyle w:val="ConsPlusNormal"/>
        <w:spacing w:before="220"/>
        <w:ind w:firstLine="540"/>
        <w:jc w:val="both"/>
      </w:pPr>
      <w:r>
        <w:t xml:space="preserve">В </w:t>
      </w:r>
      <w:r>
        <w:rPr>
          <w:b/>
        </w:rPr>
        <w:t>растениеводстве</w:t>
      </w:r>
      <w:r>
        <w:t xml:space="preserve"> поставлена задача по наращиванию производства зерновых и зернобобовых культур до 204,8 тыс. тонн, маслосемян рапса - 32,7 тыс. тонн, овощей открытого и закрытого грунта - 7,2 тыс. тонн, плодово-ягодной продукции - 2,8 тыс. тонн, льнотресты - 15,9 тыс. тонн.</w:t>
      </w:r>
    </w:p>
    <w:p w:rsidR="00A61CF0" w:rsidRDefault="00A61CF0">
      <w:pPr>
        <w:pStyle w:val="ConsPlusNormal"/>
        <w:spacing w:before="220"/>
        <w:ind w:firstLine="540"/>
        <w:jc w:val="both"/>
      </w:pPr>
      <w:r>
        <w:t>Планируется оптимизировать структуру посевных площадей с поэтапным увеличением посевов крестоцветных культур до 9,7 тыс. гектаров и многолетних трав до 10,6 тыс. гектаров при сокращении посевов однолетних трав до 3,2 тыс. гектаров.</w:t>
      </w:r>
    </w:p>
    <w:p w:rsidR="00A61CF0" w:rsidRDefault="00A61CF0">
      <w:pPr>
        <w:pStyle w:val="ConsPlusNormal"/>
        <w:spacing w:before="220"/>
        <w:ind w:firstLine="540"/>
        <w:jc w:val="both"/>
      </w:pPr>
      <w:r>
        <w:t>Обеспечение производства кормов под планируемые объемы выпуска животноводческой продукции составит не менее 152 тыс. тонн кормовых единиц.</w:t>
      </w:r>
    </w:p>
    <w:p w:rsidR="00A61CF0" w:rsidRDefault="00A61CF0">
      <w:pPr>
        <w:pStyle w:val="ConsPlusNormal"/>
        <w:spacing w:before="220"/>
        <w:ind w:firstLine="540"/>
        <w:jc w:val="both"/>
      </w:pPr>
      <w:r>
        <w:t>Реализация поставленных задач будет осуществляться посредством приобретения высокопроизводительной современной техники и оборудования, строгого соблюдения технологических регламентов возделывания зерновых и зернобобовых культур, рапса, овощных, плодовых и ягодных культур.</w:t>
      </w:r>
    </w:p>
    <w:p w:rsidR="00A61CF0" w:rsidRDefault="00A61CF0">
      <w:pPr>
        <w:pStyle w:val="ConsPlusNormal"/>
        <w:spacing w:before="220"/>
        <w:ind w:firstLine="540"/>
        <w:jc w:val="both"/>
      </w:pPr>
      <w:r>
        <w:t>В целях повышения урожайности будут обеспечены сбалансированное питание растений за счет внесения в действующем веществе в среднем за период реализации подпрограммы азотных удобрений - не менее 110 килограммов на 1 гектар пашни, фосфорных удобрений - не менее 60 килограммов на 1 гектар пашни, калийных удобрений - 155 килограммов на 1 гектар пашни, их полноценная защита от сорняков, болезней и вредителей.</w:t>
      </w:r>
    </w:p>
    <w:p w:rsidR="00A61CF0" w:rsidRDefault="00A61CF0">
      <w:pPr>
        <w:pStyle w:val="ConsPlusNormal"/>
        <w:spacing w:before="220"/>
        <w:ind w:firstLine="540"/>
        <w:jc w:val="both"/>
      </w:pPr>
      <w:r>
        <w:t>Особое внимание будет обращено на заготовку травяных кормов, обеспечивающих высокую энергетику и питательность, сбалансированность по протеину и каротину.</w:t>
      </w:r>
    </w:p>
    <w:p w:rsidR="00A61CF0" w:rsidRDefault="00A61CF0">
      <w:pPr>
        <w:pStyle w:val="ConsPlusNormal"/>
        <w:spacing w:before="220"/>
        <w:ind w:firstLine="540"/>
        <w:jc w:val="both"/>
      </w:pPr>
      <w:r>
        <w:lastRenderedPageBreak/>
        <w:t>Использование в послеуборочный период полосных посевов крестоцветных культур на площади до 50 соток на корову позволит получить в ранневесенний период до 200 центнеров дешевой зеленой массы (содержание белка в данном корме достигает 24 процентов в 1 килограмме сухого вещества).</w:t>
      </w:r>
    </w:p>
    <w:p w:rsidR="00A61CF0" w:rsidRDefault="00A61CF0">
      <w:pPr>
        <w:pStyle w:val="ConsPlusNormal"/>
        <w:spacing w:before="220"/>
        <w:ind w:firstLine="540"/>
        <w:jc w:val="both"/>
      </w:pPr>
      <w:r>
        <w:t>Предусматривается перезалужение не менее 20 процентов площадей улучшенных сенокосов и пастбищ травосмесями с преимущественным содержанием бобовых и бобово-злаковых трав.</w:t>
      </w:r>
    </w:p>
    <w:p w:rsidR="00A61CF0" w:rsidRDefault="00A61CF0">
      <w:pPr>
        <w:pStyle w:val="ConsPlusNormal"/>
        <w:spacing w:before="220"/>
        <w:ind w:firstLine="540"/>
        <w:jc w:val="both"/>
      </w:pPr>
      <w:r>
        <w:t>Будет обеспечена интенсивная уборка травостоев не менее трех укосов в биологически оптимальные сроки (трубкование злаков, бутонизация бобовых) с продолжительностью косовицы одного укоса не более 10 - 12 дней, кукурузы на силос - не более 20 дней.</w:t>
      </w:r>
    </w:p>
    <w:p w:rsidR="00A61CF0" w:rsidRDefault="00A61CF0">
      <w:pPr>
        <w:pStyle w:val="ConsPlusNormal"/>
        <w:spacing w:before="220"/>
        <w:ind w:firstLine="540"/>
        <w:jc w:val="both"/>
      </w:pPr>
      <w:r>
        <w:t xml:space="preserve">В </w:t>
      </w:r>
      <w:r>
        <w:rPr>
          <w:b/>
        </w:rPr>
        <w:t>животноводстве</w:t>
      </w:r>
      <w:r>
        <w:t xml:space="preserve"> необходимо решить следующие задачи:</w:t>
      </w:r>
    </w:p>
    <w:p w:rsidR="00A61CF0" w:rsidRDefault="00A61CF0">
      <w:pPr>
        <w:pStyle w:val="ConsPlusNormal"/>
        <w:spacing w:before="220"/>
        <w:ind w:firstLine="540"/>
        <w:jc w:val="both"/>
      </w:pPr>
      <w:r>
        <w:t>увеличение поголовья крупного рогатого скота до 55,2 тыс. голов (на 1 января 2018 г. - 37,8 тыс. голов), в том числе коров - до 16,8 тыс. голов (12 тыс. голов). Это позволит довести плотность крупного рогатого скота на 100 гектаров сельскохозяйственных угодий до 68 голов, в том числе коров - 21;</w:t>
      </w:r>
    </w:p>
    <w:p w:rsidR="00A61CF0" w:rsidRDefault="00A61CF0">
      <w:pPr>
        <w:pStyle w:val="ConsPlusNormal"/>
        <w:spacing w:before="220"/>
        <w:ind w:firstLine="540"/>
        <w:jc w:val="both"/>
      </w:pPr>
      <w:r>
        <w:t>обеспечение производства молока в сельскохозяйственных организациях в объеме 126 тыс. тонн (за 2017 год - 59,3 тыс. тонн), среднего удоя молока на корову - не ниже 7500 килограммов (в 2017 году - 4853 килограмма) при расходе не более 1 центнера кормовых единиц на 1 центнер молока;</w:t>
      </w:r>
    </w:p>
    <w:p w:rsidR="00A61CF0" w:rsidRDefault="00A61CF0">
      <w:pPr>
        <w:pStyle w:val="ConsPlusNormal"/>
        <w:spacing w:before="220"/>
        <w:ind w:firstLine="540"/>
        <w:jc w:val="both"/>
      </w:pPr>
      <w:r>
        <w:t>повышение суточной продуктивности на выращивании и откорме скота до уровня не менее 825 граммов (в 2017 году - 646 граммов) при расходе кормов 8,4 кормовой единицы на 1 килограмм привеса;</w:t>
      </w:r>
    </w:p>
    <w:p w:rsidR="00A61CF0" w:rsidRDefault="00A61CF0">
      <w:pPr>
        <w:pStyle w:val="ConsPlusNormal"/>
        <w:spacing w:before="220"/>
        <w:ind w:firstLine="540"/>
        <w:jc w:val="both"/>
      </w:pPr>
      <w:r>
        <w:t>наращивание производства яиц куриных в объеме не менее 145 млн. штук в год, птицы - 790 тонн (в 2017 году - 137,8 млн. штук и 788 тонн соответственно) при расходе кормов 1,45 кормовой единицы на 10 штук яиц.</w:t>
      </w:r>
    </w:p>
    <w:p w:rsidR="00A61CF0" w:rsidRDefault="00A61CF0">
      <w:pPr>
        <w:pStyle w:val="ConsPlusNormal"/>
        <w:spacing w:before="220"/>
        <w:ind w:firstLine="540"/>
        <w:jc w:val="both"/>
      </w:pPr>
      <w:r>
        <w:t>Для реализации поставленных задач намечены меры по повышению генетического потенциала молочной продуктивности коров путем проведения работ по воспроизводству стада (использование генетического материала быков-производителей с продуктивностью матерей от 10 тыс. килограммов молока, содержанием жира - 3,8 процента, белка - 3,2 процента, с индексом племенной ценности более 102 единиц и ежегодным увеличением данного показателя).</w:t>
      </w:r>
    </w:p>
    <w:p w:rsidR="00A61CF0" w:rsidRDefault="00A61CF0">
      <w:pPr>
        <w:pStyle w:val="ConsPlusNormal"/>
        <w:spacing w:before="220"/>
        <w:ind w:firstLine="540"/>
        <w:jc w:val="both"/>
      </w:pPr>
      <w:r>
        <w:t>Планируется завершить строительство (реконструкцию) 4 молочнотоварных комплексов.</w:t>
      </w:r>
    </w:p>
    <w:p w:rsidR="00A61CF0" w:rsidRDefault="00A61CF0">
      <w:pPr>
        <w:pStyle w:val="ConsPlusNormal"/>
        <w:spacing w:before="220"/>
        <w:ind w:firstLine="540"/>
        <w:jc w:val="both"/>
      </w:pPr>
      <w:r>
        <w:t>В целях увеличения продолжительности хозяйственного использования дойного поголовья коров и снижения их выбытия из основного стада предусмотрены меры по обеспечению наличия во всех сельскохозяйственных организациях района соответствующих экспресс-тестов для определения заболевания коров кетозом и ацидозом. В качестве целевого ориентира определено снижение выбытия коров из основного стада до 25 процентов от общего их наличия (в 2017 году - 39 процентов).</w:t>
      </w:r>
    </w:p>
    <w:p w:rsidR="00A61CF0" w:rsidRDefault="00A61CF0">
      <w:pPr>
        <w:pStyle w:val="ConsPlusNormal"/>
        <w:spacing w:before="220"/>
        <w:ind w:firstLine="540"/>
        <w:jc w:val="both"/>
      </w:pPr>
      <w:r>
        <w:t>Для наращивания численности телочного поголовья важным является строгое соблюдение уровня кормления телок на доращивании для достижения технологических привесов не менее 750 граммов. Предполагается обеспечить наличие телочного поголовья не менее 120 голов на 100 коров.</w:t>
      </w:r>
    </w:p>
    <w:p w:rsidR="00A61CF0" w:rsidRDefault="00A61CF0">
      <w:pPr>
        <w:pStyle w:val="ConsPlusNormal"/>
        <w:spacing w:before="220"/>
        <w:ind w:firstLine="540"/>
        <w:jc w:val="both"/>
      </w:pPr>
      <w:r>
        <w:t>Широкое внедрение прогрессивных способов производства и заготовки кормов, в том числе заготовки до 30 процентов сенажа с применением полимерных материалов (октябрь 2018 г. - 5,4 процента), позволит существенно улучшить качество кормов (сохранить в 1 килограмме сухого вещества не менее 10,5 МДж обменной энергии и 15 - 16 процентов сырого протеина).</w:t>
      </w:r>
    </w:p>
    <w:p w:rsidR="00A61CF0" w:rsidRDefault="00A61CF0">
      <w:pPr>
        <w:pStyle w:val="ConsPlusNormal"/>
        <w:spacing w:before="220"/>
        <w:ind w:firstLine="540"/>
        <w:jc w:val="both"/>
      </w:pPr>
      <w:r>
        <w:lastRenderedPageBreak/>
        <w:t xml:space="preserve">В </w:t>
      </w:r>
      <w:r>
        <w:rPr>
          <w:b/>
        </w:rPr>
        <w:t>свиноводстве</w:t>
      </w:r>
      <w:r>
        <w:t xml:space="preserve"> поставлена задача по увеличению объемов производства (выращивания) свиней до 20,4 тыс. тонн (в 2017 году - 12,5 тыс. тонн) при расходе кормов 4 кормовые единицы на 1 килограмм привеса. В этих целях вблизи дер. Горяны Оршанского района предусматривается строительство свиноводческого репродуктора на 5 тыс. голов свиноматок с комбикормовым цехом, зернохранилищем и откормочным отделением.</w:t>
      </w:r>
    </w:p>
    <w:p w:rsidR="00A61CF0" w:rsidRDefault="00A61CF0">
      <w:pPr>
        <w:pStyle w:val="ConsPlusNormal"/>
        <w:spacing w:before="220"/>
        <w:ind w:firstLine="540"/>
        <w:jc w:val="both"/>
      </w:pPr>
      <w:r>
        <w:t>Для наращивания производственных мощностей и обеспечения безубыточной работы филиала "Селекционно-гибридный центр "Заднепровский" ОАО "Оршанский комбинат хлебопродуктов" предусмотрен комплекс мер по сохранности поросят-отъемышей и сокращению их непроизводительного выбытия, оптимизации количества маток в секторах на участках опоросов ферм N 1 и N 2.</w:t>
      </w:r>
    </w:p>
    <w:p w:rsidR="00A61CF0" w:rsidRDefault="00A61CF0">
      <w:pPr>
        <w:pStyle w:val="ConsPlusNormal"/>
        <w:spacing w:before="220"/>
        <w:ind w:firstLine="540"/>
        <w:jc w:val="both"/>
      </w:pPr>
      <w:r>
        <w:t>Технологическое обновление предприятия предусматривает модернизацию всех вентиляционных систем на комплексе, теплоизоляцию производственных помещений.</w:t>
      </w:r>
    </w:p>
    <w:p w:rsidR="00A61CF0" w:rsidRDefault="00A61CF0">
      <w:pPr>
        <w:pStyle w:val="ConsPlusNormal"/>
        <w:spacing w:before="220"/>
        <w:ind w:firstLine="540"/>
        <w:jc w:val="both"/>
      </w:pPr>
      <w:r>
        <w:t>Повышение продуктивности свиноводства будет обеспечено посредством кормления свиней под полную потребность спецкомбикормами для каждой половозрастной группы согласно зоотехническим требованиям и нормам.</w:t>
      </w:r>
    </w:p>
    <w:p w:rsidR="00A61CF0" w:rsidRDefault="00A61CF0">
      <w:pPr>
        <w:pStyle w:val="ConsPlusNormal"/>
        <w:spacing w:before="220"/>
        <w:ind w:firstLine="540"/>
        <w:jc w:val="both"/>
      </w:pPr>
      <w:r>
        <w:t xml:space="preserve">В </w:t>
      </w:r>
      <w:r>
        <w:rPr>
          <w:b/>
        </w:rPr>
        <w:t>птицеводстве</w:t>
      </w:r>
      <w:r>
        <w:t xml:space="preserve"> поставлена задача по повышению продуктивности кур до уровня не менее 310 штук яиц в год на среднюю несушку. Для наращивания объемов продукции намечены меры по укомплектованию птицефабрик суточными цыплятами (согласно проектной мощности предприятия), а также соблюдению технологии кормления поголовья птицы полнорационными комбикормами.</w:t>
      </w:r>
    </w:p>
    <w:p w:rsidR="00A61CF0" w:rsidRDefault="00A61CF0">
      <w:pPr>
        <w:pStyle w:val="ConsPlusNormal"/>
        <w:spacing w:before="220"/>
        <w:ind w:firstLine="540"/>
        <w:jc w:val="both"/>
      </w:pPr>
      <w:r>
        <w:t>В целях восполнения кадрового потенциала сельскохозяйственных организаций и закрепления кадров намечены следующие меры:</w:t>
      </w:r>
    </w:p>
    <w:p w:rsidR="00A61CF0" w:rsidRDefault="00A61CF0">
      <w:pPr>
        <w:pStyle w:val="ConsPlusNormal"/>
        <w:spacing w:before="220"/>
        <w:ind w:firstLine="540"/>
        <w:jc w:val="both"/>
      </w:pPr>
      <w:r>
        <w:t>разработка прогноза потребности сельскохозяйственных организаций района в квалифицированных кадрах и внесение данных в автоматизированную систему "Подготовка прогнозных показателей приема и формирование органами государственного управления заказа на подготовку квалифицированных кадров";</w:t>
      </w:r>
    </w:p>
    <w:p w:rsidR="00A61CF0" w:rsidRDefault="00A61CF0">
      <w:pPr>
        <w:pStyle w:val="ConsPlusNormal"/>
        <w:spacing w:before="220"/>
        <w:ind w:firstLine="540"/>
        <w:jc w:val="both"/>
      </w:pPr>
      <w:r>
        <w:t>заключение договоров с аграрными вузами и колледжами о подготовке специалистов с высшим и средним специальным образованием для агропромышленного комплекса Оршанского района;</w:t>
      </w:r>
    </w:p>
    <w:p w:rsidR="00A61CF0" w:rsidRDefault="00A61CF0">
      <w:pPr>
        <w:pStyle w:val="ConsPlusNormal"/>
        <w:spacing w:before="220"/>
        <w:ind w:firstLine="540"/>
        <w:jc w:val="both"/>
      </w:pPr>
      <w:r>
        <w:t>открытие в учреждениях общего среднего образования, расположенных в сельской местности, профильных классов аграрной направленности, выпускникам которых будут предоставлены льготы при поступлении в аграрные вузы на сельскохозяйственные специальности на условиях целевой подготовки специалистов;</w:t>
      </w:r>
    </w:p>
    <w:p w:rsidR="00A61CF0" w:rsidRDefault="00A61CF0">
      <w:pPr>
        <w:pStyle w:val="ConsPlusNormal"/>
        <w:spacing w:before="220"/>
        <w:ind w:firstLine="540"/>
        <w:jc w:val="both"/>
      </w:pPr>
      <w:r>
        <w:t>обеспечение отбора кандидатов из числа лиц, достигших высоких результатов в профессиональной деятельности и обладающих управленческими навыками, для их последующего обучения (стажировки) и повышения квалификации в передовых сельскохозяйственных организациях (школах).</w:t>
      </w:r>
    </w:p>
    <w:p w:rsidR="00A61CF0" w:rsidRDefault="00A61CF0">
      <w:pPr>
        <w:pStyle w:val="ConsPlusNormal"/>
        <w:spacing w:before="220"/>
        <w:ind w:firstLine="540"/>
        <w:jc w:val="both"/>
      </w:pPr>
      <w:r>
        <w:t>Для выхода сельскохозяйственных организаций из сложной финансовой ситуации необходимо разработать и принять нормативный правовой акт, предусматривающий с 2019 года реструктуризацию их задолженности.</w:t>
      </w:r>
    </w:p>
    <w:p w:rsidR="00A61CF0" w:rsidRDefault="00A61CF0">
      <w:pPr>
        <w:pStyle w:val="ConsPlusNormal"/>
        <w:spacing w:before="220"/>
        <w:ind w:firstLine="540"/>
        <w:jc w:val="both"/>
      </w:pPr>
      <w:r>
        <w:t>Реализация намеченных мер позволит увеличить объемы сельскохозяйственного производства к 2023 году в 1,7 раза к уровню 2017 года, выручку на одного среднесписочного работника - в 2,4 раза, что обеспечит экономическую базу для повышения заработной платы в сфере сельского хозяйства до 1039 рублей.</w:t>
      </w:r>
    </w:p>
    <w:p w:rsidR="00A61CF0" w:rsidRDefault="00A61CF0">
      <w:pPr>
        <w:pStyle w:val="ConsPlusNormal"/>
        <w:spacing w:before="220"/>
        <w:ind w:firstLine="540"/>
        <w:jc w:val="both"/>
      </w:pPr>
      <w:r>
        <w:lastRenderedPageBreak/>
        <w:t xml:space="preserve">На долю </w:t>
      </w:r>
      <w:r>
        <w:rPr>
          <w:b/>
        </w:rPr>
        <w:t>перерабатывающих</w:t>
      </w:r>
      <w:r>
        <w:t xml:space="preserve"> предприятий района, осуществляющих переработку зерна, мяса и молока (УП "Оршанский мясоконсервный комбинат", включая производственный участок "Оршасырзавод", ОАО "Оршанский комбинат хлебопродуктов", УП "Оршанский молочный комбинат", филиал "Оршанский хлебозавод" ОАО "Витебскхлебпром"), приходится 24 процента объема промышленного производства района.</w:t>
      </w:r>
    </w:p>
    <w:p w:rsidR="00A61CF0" w:rsidRDefault="00A61CF0">
      <w:pPr>
        <w:pStyle w:val="ConsPlusNormal"/>
        <w:spacing w:before="220"/>
        <w:ind w:firstLine="540"/>
        <w:jc w:val="both"/>
      </w:pPr>
      <w:r>
        <w:t>С учетом планируемого прироста производства сельскохозяйственной продукции перед перерабатывающими предприятиями Оршанского района стоят задачи по увеличению к 2023 году выпуска промышленной продукции не менее чем в 1,8 раза, повышению эффективности переработки продукции, расширению сырьевых зон, наращиванию экспорта продукции не менее чем в 1,8 раза.</w:t>
      </w:r>
    </w:p>
    <w:p w:rsidR="00A61CF0" w:rsidRDefault="00A61CF0">
      <w:pPr>
        <w:pStyle w:val="ConsPlusNormal"/>
        <w:spacing w:before="220"/>
        <w:ind w:firstLine="540"/>
        <w:jc w:val="both"/>
      </w:pPr>
      <w:r>
        <w:t>В 2018 - 2023 годах перерабатывающими предприятиями района будет продолжена работа по модернизации действующих и организации новых производств.</w:t>
      </w:r>
    </w:p>
    <w:p w:rsidR="00A61CF0" w:rsidRDefault="00A61CF0">
      <w:pPr>
        <w:pStyle w:val="ConsPlusNormal"/>
        <w:spacing w:before="220"/>
        <w:ind w:firstLine="540"/>
        <w:jc w:val="both"/>
      </w:pPr>
      <w:r>
        <w:rPr>
          <w:b/>
        </w:rPr>
        <w:t>УП "Оршанский мясоконсервный комбинат"</w:t>
      </w:r>
      <w:r>
        <w:t xml:space="preserve"> (удельный вес в объеме промышленного производства района - 7,1 процента в 2017 году) является крупнейшим в Республике Беларусь производителем мясных консервов, в том числе для детского питания.</w:t>
      </w:r>
    </w:p>
    <w:p w:rsidR="00A61CF0" w:rsidRDefault="00A61CF0">
      <w:pPr>
        <w:pStyle w:val="ConsPlusNormal"/>
        <w:spacing w:before="220"/>
        <w:ind w:firstLine="540"/>
        <w:jc w:val="both"/>
      </w:pPr>
      <w:r>
        <w:t>В 2018 - 2023 годах на предприятии планируется реализация инвестиционного проекта по освоению и введению в эксплуатацию новых убойного, консервного и колбасного цехов.</w:t>
      </w:r>
    </w:p>
    <w:p w:rsidR="00A61CF0" w:rsidRDefault="00A61CF0">
      <w:pPr>
        <w:pStyle w:val="ConsPlusNormal"/>
        <w:spacing w:before="220"/>
        <w:ind w:firstLine="540"/>
        <w:jc w:val="both"/>
      </w:pPr>
      <w:r>
        <w:t>Особое внимание будет уделено расширению сырьевой зоны.</w:t>
      </w:r>
    </w:p>
    <w:p w:rsidR="00A61CF0" w:rsidRDefault="00A61CF0">
      <w:pPr>
        <w:pStyle w:val="ConsPlusNormal"/>
        <w:spacing w:before="220"/>
        <w:ind w:firstLine="540"/>
        <w:jc w:val="both"/>
      </w:pPr>
      <w:r>
        <w:t>Задача по обеспечению к 2023 году роста загрузки мощностей по мясу, колбасным изделиям, полуфабрикатам, консервам для детского питания до 100 процентов, по консервам - до 75 процентов будет решаться путем модернизации свиноводческих комплексов и за счет строительства нового репродуктора на 5 тыс. голов свиноматок (дер. Горяны).</w:t>
      </w:r>
    </w:p>
    <w:p w:rsidR="00A61CF0" w:rsidRDefault="00A61CF0">
      <w:pPr>
        <w:pStyle w:val="ConsPlusNormal"/>
        <w:spacing w:before="220"/>
        <w:ind w:firstLine="540"/>
        <w:jc w:val="both"/>
      </w:pPr>
      <w:r>
        <w:t>Реализация намеченных мер позволит увеличить объемы переработки скота и выработки мяса до 19,2 тыс. тонн в 2023 году.</w:t>
      </w:r>
    </w:p>
    <w:p w:rsidR="00A61CF0" w:rsidRDefault="00A61CF0">
      <w:pPr>
        <w:pStyle w:val="ConsPlusNormal"/>
        <w:spacing w:before="220"/>
        <w:ind w:firstLine="540"/>
        <w:jc w:val="both"/>
      </w:pPr>
      <w:r>
        <w:t>В связи с ростом объемов производства планируется снижение затрат на единицу продукции, обеспечение прибыльной и безубыточной работы, улучшение финансового состояния. Ожидаемый уровень рентабельности продаж в 2023 году составит не менее 9,2 процента.</w:t>
      </w:r>
    </w:p>
    <w:p w:rsidR="00A61CF0" w:rsidRDefault="00A61CF0">
      <w:pPr>
        <w:pStyle w:val="ConsPlusNormal"/>
        <w:spacing w:before="220"/>
        <w:ind w:firstLine="540"/>
        <w:jc w:val="both"/>
      </w:pPr>
      <w:r>
        <w:t>На производственном участке "Оршасырзавод" УП "Оршанский мясоконсервный комбинат" к 2023 году планируется обеспечить загрузку производственных мощностей по производству мороженого до 95 процентов, сыра плавленого - до 45 процентов. Это позволит нарастить производство данной продукции и увеличить экспорт мороженого в 1,3 раза.</w:t>
      </w:r>
    </w:p>
    <w:p w:rsidR="00A61CF0" w:rsidRDefault="00A61CF0">
      <w:pPr>
        <w:pStyle w:val="ConsPlusNormal"/>
        <w:spacing w:before="220"/>
        <w:ind w:firstLine="540"/>
        <w:jc w:val="both"/>
      </w:pPr>
      <w:r>
        <w:t xml:space="preserve">В </w:t>
      </w:r>
      <w:r>
        <w:rPr>
          <w:b/>
        </w:rPr>
        <w:t>ОАО "Оршанский комбинат хлебопродуктов"</w:t>
      </w:r>
      <w:r>
        <w:t xml:space="preserve"> (удельный вес в объеме промышленного производства района в 2017 году - 5,7 процента) в 2019 - 2020 годах будет проведена модернизация комбикормового цеха (линия гранулирования комбикорма с установкой дополнительной линии производительностью 10 тонн в час, мельница и зерносушильный комплекс).</w:t>
      </w:r>
    </w:p>
    <w:p w:rsidR="00A61CF0" w:rsidRDefault="00A61CF0">
      <w:pPr>
        <w:pStyle w:val="ConsPlusNormal"/>
        <w:spacing w:before="220"/>
        <w:ind w:firstLine="540"/>
        <w:jc w:val="both"/>
      </w:pPr>
      <w:r>
        <w:t>Кроме того, в целях реализации поставленных задач и обеспечения эффективного производства необходимо в 2018 году выделить для ОАО "Оршанский комбинат хлебопродуктов" из государственного материального резерва 55 тыс. тонн зерна для обеспечения животноводческих комплексов и птицефабрик комбикормом под полную потребность на условиях его возврата из урожая зерна 2019 года.</w:t>
      </w:r>
    </w:p>
    <w:p w:rsidR="00A61CF0" w:rsidRDefault="00A61CF0">
      <w:pPr>
        <w:pStyle w:val="ConsPlusNormal"/>
        <w:spacing w:before="220"/>
        <w:ind w:firstLine="540"/>
        <w:jc w:val="both"/>
      </w:pPr>
      <w:r>
        <w:t>Загрузка производственных мощностей до 100 процентов позволит увеличить объемы производства комбикорма до 115,5 тыс. тонн (в 1,5 раза к 2018 году), муки - до 19,5 тыс. тонн (в 3,4 раза).</w:t>
      </w:r>
    </w:p>
    <w:p w:rsidR="00A61CF0" w:rsidRDefault="00A61CF0">
      <w:pPr>
        <w:pStyle w:val="ConsPlusNormal"/>
        <w:spacing w:before="220"/>
        <w:ind w:firstLine="540"/>
        <w:jc w:val="both"/>
      </w:pPr>
      <w:r>
        <w:lastRenderedPageBreak/>
        <w:t xml:space="preserve">Развитие </w:t>
      </w:r>
      <w:r>
        <w:rPr>
          <w:b/>
        </w:rPr>
        <w:t>УП "Оршанский молочный комбинат"</w:t>
      </w:r>
      <w:r>
        <w:t xml:space="preserve"> (удельный вес в объеме промышленного производства района в 2017 году - 7,1 процента) предполагается путем присоединения имущественного комплекса предприятия к юридическому лицу, создаваемому ОАО "Савушкин продукт" на территории Оршанского района.</w:t>
      </w:r>
    </w:p>
    <w:p w:rsidR="00A61CF0" w:rsidRDefault="00A61CF0">
      <w:pPr>
        <w:pStyle w:val="ConsPlusNormal"/>
        <w:spacing w:before="220"/>
        <w:ind w:firstLine="540"/>
        <w:jc w:val="both"/>
      </w:pPr>
      <w:r>
        <w:t>В 2019 - 2023 годах за счет средств инвестора будет проведена модернизация предприятия и налажен выпуск новых видов продукции.</w:t>
      </w:r>
    </w:p>
    <w:p w:rsidR="00A61CF0" w:rsidRDefault="00A61CF0">
      <w:pPr>
        <w:pStyle w:val="ConsPlusNormal"/>
        <w:spacing w:before="220"/>
        <w:ind w:firstLine="540"/>
        <w:jc w:val="both"/>
      </w:pPr>
      <w:r>
        <w:t xml:space="preserve">Основными направлениями деятельности </w:t>
      </w:r>
      <w:r>
        <w:rPr>
          <w:b/>
        </w:rPr>
        <w:t>филиала "Оршанский хлебозавод" ОАО "Витебскхлебпром"</w:t>
      </w:r>
      <w:r>
        <w:t xml:space="preserve"> (удельный вес в объеме промышленного производства района в 2017 году - 1,7 процента) в 2018 - 2023 годах станут модернизация и техническое переоснащение производства, что позволит выпускать высококачественную, конкурентоспособную и безопасную продукцию.</w:t>
      </w:r>
    </w:p>
    <w:p w:rsidR="00A61CF0" w:rsidRDefault="00A61CF0">
      <w:pPr>
        <w:pStyle w:val="ConsPlusNormal"/>
        <w:spacing w:before="220"/>
        <w:ind w:firstLine="540"/>
        <w:jc w:val="both"/>
      </w:pPr>
      <w:r>
        <w:t>В этих целях планируется:</w:t>
      </w:r>
    </w:p>
    <w:p w:rsidR="00A61CF0" w:rsidRDefault="00A61CF0">
      <w:pPr>
        <w:pStyle w:val="ConsPlusNormal"/>
        <w:spacing w:before="220"/>
        <w:ind w:firstLine="540"/>
        <w:jc w:val="both"/>
      </w:pPr>
      <w:r>
        <w:t>установка комплексно-механизированной линии для производства подовых заварных ржано-пшеничных хлебов;</w:t>
      </w:r>
    </w:p>
    <w:p w:rsidR="00A61CF0" w:rsidRDefault="00A61CF0">
      <w:pPr>
        <w:pStyle w:val="ConsPlusNormal"/>
        <w:spacing w:before="220"/>
        <w:ind w:firstLine="540"/>
        <w:jc w:val="both"/>
      </w:pPr>
      <w:r>
        <w:t>освоение линии по глазировке кондитерских изделий;</w:t>
      </w:r>
    </w:p>
    <w:p w:rsidR="00A61CF0" w:rsidRDefault="00A61CF0">
      <w:pPr>
        <w:pStyle w:val="ConsPlusNormal"/>
        <w:spacing w:before="220"/>
        <w:ind w:firstLine="540"/>
        <w:jc w:val="both"/>
      </w:pPr>
      <w:r>
        <w:t>приобретение комплекта оборудования автоматизированной пневмотранспортной дозирующей системы подачи муки склада бестарного хранения.</w:t>
      </w:r>
    </w:p>
    <w:p w:rsidR="00A61CF0" w:rsidRDefault="00A61CF0">
      <w:pPr>
        <w:pStyle w:val="ConsPlusNormal"/>
        <w:spacing w:before="220"/>
        <w:ind w:firstLine="540"/>
        <w:jc w:val="both"/>
      </w:pPr>
      <w:r>
        <w:t>Это позволит к 2023 году обновить основные средства до 50 процентов (41 процент в 2017 году), повысить производительность труда по добавленной стоимости в 1,7 раза, номинальную среднемесячную заработную плату - в 1,5 раза (с 2020 года - 1000 рублей и более).</w:t>
      </w:r>
    </w:p>
    <w:p w:rsidR="00A61CF0" w:rsidRDefault="00A61CF0">
      <w:pPr>
        <w:pStyle w:val="ConsPlusNormal"/>
        <w:spacing w:before="220"/>
        <w:ind w:firstLine="540"/>
        <w:jc w:val="both"/>
      </w:pPr>
      <w:r>
        <w:rPr>
          <w:b/>
        </w:rPr>
        <w:t>Лесное хозяйство</w:t>
      </w:r>
      <w:r>
        <w:t xml:space="preserve"> Оршанского района представлено лесным фондом ГЛХУ "Оршанский лесхоз".</w:t>
      </w:r>
    </w:p>
    <w:p w:rsidR="00A61CF0" w:rsidRDefault="00A61CF0">
      <w:pPr>
        <w:pStyle w:val="ConsPlusNormal"/>
        <w:spacing w:before="220"/>
        <w:ind w:firstLine="540"/>
        <w:jc w:val="both"/>
      </w:pPr>
      <w:r>
        <w:t>Общий запас лесных насаждений в районе составляет 14,3 млн. куб. метров, из которых 7,5 млн. куб. метров - хвойные породы, 6,5 млн. куб. метров - мягколиственные и 0,3 млн. куб. метров - твердолиственные породы.</w:t>
      </w:r>
    </w:p>
    <w:p w:rsidR="00A61CF0" w:rsidRDefault="00A61CF0">
      <w:pPr>
        <w:pStyle w:val="ConsPlusNormal"/>
        <w:spacing w:before="220"/>
        <w:ind w:firstLine="540"/>
        <w:jc w:val="both"/>
      </w:pPr>
      <w:r>
        <w:t>Общая площадь земель лесного фонда ГЛХУ "Оршанский лесхоз" - 85,4 тыс. гектаров, в том числе площадь, покрытая лесом, - 65,95 тыс. гектаров.</w:t>
      </w:r>
    </w:p>
    <w:p w:rsidR="00A61CF0" w:rsidRDefault="00A61CF0">
      <w:pPr>
        <w:pStyle w:val="ConsPlusNormal"/>
        <w:spacing w:before="220"/>
        <w:ind w:firstLine="540"/>
        <w:jc w:val="both"/>
      </w:pPr>
      <w:r>
        <w:t>Цель развития лесного хозяйства - эффективное использование лесных ресурсов для обеспечения устойчивого снабжения организаций древесным сырьем.</w:t>
      </w:r>
    </w:p>
    <w:p w:rsidR="00A61CF0" w:rsidRDefault="00A61CF0">
      <w:pPr>
        <w:pStyle w:val="ConsPlusNormal"/>
        <w:spacing w:before="220"/>
        <w:ind w:firstLine="540"/>
        <w:jc w:val="both"/>
      </w:pPr>
      <w:r>
        <w:t>Для достижения цели необходимо решение следующих задач:</w:t>
      </w:r>
    </w:p>
    <w:p w:rsidR="00A61CF0" w:rsidRDefault="00A61CF0">
      <w:pPr>
        <w:pStyle w:val="ConsPlusNormal"/>
        <w:spacing w:before="220"/>
        <w:ind w:firstLine="540"/>
        <w:jc w:val="both"/>
      </w:pPr>
      <w:r>
        <w:t>улучшение продуктивности и качества лесов;</w:t>
      </w:r>
    </w:p>
    <w:p w:rsidR="00A61CF0" w:rsidRDefault="00A61CF0">
      <w:pPr>
        <w:pStyle w:val="ConsPlusNormal"/>
        <w:spacing w:before="220"/>
        <w:ind w:firstLine="540"/>
        <w:jc w:val="both"/>
      </w:pPr>
      <w:r>
        <w:t>повышение эффективности использования лесных ресурсов путем увеличения заготовки древесины с 370 тыс. куб. метров в 2018 году до 395 тыс. куб. метров в 2023 году и ее рациональной переработки.</w:t>
      </w:r>
    </w:p>
    <w:p w:rsidR="00A61CF0" w:rsidRDefault="00A61CF0">
      <w:pPr>
        <w:pStyle w:val="ConsPlusNormal"/>
        <w:spacing w:before="220"/>
        <w:ind w:firstLine="540"/>
        <w:jc w:val="both"/>
      </w:pPr>
      <w:r>
        <w:t>Воспроизводство высокопродуктивных лесов планируется обеспечить путем увеличения ввода молодняков в категорию ценных древесных насаждений (с 670 гектаров в 2018 году до 1000 гектаров в 2023 году).</w:t>
      </w:r>
    </w:p>
    <w:p w:rsidR="00A61CF0" w:rsidRDefault="00A61CF0">
      <w:pPr>
        <w:pStyle w:val="ConsPlusNormal"/>
        <w:spacing w:before="220"/>
        <w:ind w:firstLine="540"/>
        <w:jc w:val="both"/>
      </w:pPr>
      <w:r>
        <w:t>Предусматривается проведение ежегодных рубок ухода в молодняках на площади не менее 949 гектаров.</w:t>
      </w:r>
    </w:p>
    <w:p w:rsidR="00A61CF0" w:rsidRDefault="00A61CF0">
      <w:pPr>
        <w:pStyle w:val="ConsPlusNormal"/>
        <w:spacing w:before="220"/>
        <w:ind w:firstLine="540"/>
        <w:jc w:val="both"/>
      </w:pPr>
      <w:r>
        <w:t xml:space="preserve">Реализация мероприятий по развитию ГЛХУ "Оршанский лесхоз" позволит создать </w:t>
      </w:r>
      <w:r>
        <w:lastRenderedPageBreak/>
        <w:t>дополнительные рабочие места в лесохозяйственном производстве и в области деревообработки: среднесписочная численность работников в организации увеличится с 576 человек в 2018 году до 617 человек в 2023 году, номинальная начисленная среднемесячная заработная плата - до 1280 рублей в 2023 году.</w:t>
      </w:r>
    </w:p>
    <w:p w:rsidR="00A61CF0" w:rsidRDefault="00A61CF0">
      <w:pPr>
        <w:pStyle w:val="ConsPlusNormal"/>
        <w:spacing w:before="220"/>
        <w:ind w:firstLine="540"/>
        <w:jc w:val="both"/>
      </w:pPr>
      <w:r>
        <w:t>Объем услуг по заготовке древесины увеличится со 122 тыс. куб. метров в 2018 году до 133 тыс. куб. метров в 2023 году (109 процентов).</w:t>
      </w:r>
    </w:p>
    <w:p w:rsidR="00A61CF0" w:rsidRDefault="00A61CF0">
      <w:pPr>
        <w:pStyle w:val="ConsPlusNormal"/>
        <w:spacing w:before="220"/>
        <w:ind w:firstLine="540"/>
        <w:jc w:val="both"/>
      </w:pPr>
      <w:r>
        <w:t>Общий объем финансового обеспечения подпрограммы "Агропромышленный комплекс и лесное хозяйство" составит 902,6 млн. рублей.</w:t>
      </w:r>
    </w:p>
    <w:p w:rsidR="00A61CF0" w:rsidRDefault="00A61CF0">
      <w:pPr>
        <w:pStyle w:val="ConsPlusNormal"/>
        <w:spacing w:before="220"/>
        <w:ind w:firstLine="540"/>
        <w:jc w:val="both"/>
      </w:pPr>
      <w:r>
        <w:t>Заказчиками подпрограммы в части сельского хозяйства и перерабатывающих организаций являются Министерство сельского хозяйства и продовольствия, Витебский облисполком и Оршанский райисполком, в части лесного хозяйства - Министерство лесного хозяйства.</w:t>
      </w:r>
    </w:p>
    <w:p w:rsidR="00A61CF0" w:rsidRDefault="00A61CF0">
      <w:pPr>
        <w:pStyle w:val="ConsPlusNormal"/>
        <w:jc w:val="both"/>
      </w:pPr>
    </w:p>
    <w:p w:rsidR="00A61CF0" w:rsidRDefault="00A61CF0">
      <w:pPr>
        <w:pStyle w:val="ConsPlusNormal"/>
        <w:jc w:val="center"/>
        <w:outlineLvl w:val="1"/>
      </w:pPr>
      <w:bookmarkStart w:id="38" w:name="P600"/>
      <w:bookmarkEnd w:id="38"/>
      <w:r>
        <w:rPr>
          <w:b/>
        </w:rPr>
        <w:t>ГЛАВА 6</w:t>
      </w:r>
    </w:p>
    <w:p w:rsidR="00A61CF0" w:rsidRDefault="00A61CF0">
      <w:pPr>
        <w:pStyle w:val="ConsPlusNormal"/>
        <w:jc w:val="center"/>
      </w:pPr>
      <w:r>
        <w:rPr>
          <w:b/>
        </w:rPr>
        <w:t>ПОДПРОГРАММА "РАЗВИТИЕ ТРАНЗИТНОГО ПОТЕНЦИАЛА И ЛОГИСТИКИ"</w:t>
      </w:r>
    </w:p>
    <w:p w:rsidR="00A61CF0" w:rsidRDefault="00A61CF0">
      <w:pPr>
        <w:pStyle w:val="ConsPlusNormal"/>
        <w:jc w:val="both"/>
      </w:pPr>
    </w:p>
    <w:p w:rsidR="00A61CF0" w:rsidRDefault="00A61CF0">
      <w:pPr>
        <w:pStyle w:val="ConsPlusNormal"/>
        <w:ind w:firstLine="540"/>
        <w:jc w:val="both"/>
      </w:pPr>
      <w:r>
        <w:t>Оршанский район является одним из наиболее важных транспортных узлов страны. Имеющаяся в районе транспортная инфраструктура позволяет осуществлять железнодорожные и автомобильные перевозки по направлениям север - юг, восток - запад, после проведения модернизации взлетно-посадочной полосы в г.п. Болбасово будут осуществляться и грузовые авиаперевозки.</w:t>
      </w:r>
    </w:p>
    <w:p w:rsidR="00A61CF0" w:rsidRDefault="00A61CF0">
      <w:pPr>
        <w:pStyle w:val="ConsPlusNormal"/>
        <w:spacing w:before="220"/>
        <w:ind w:firstLine="540"/>
        <w:jc w:val="both"/>
      </w:pPr>
      <w:r>
        <w:t>Основные конкурентные преимущества района:</w:t>
      </w:r>
    </w:p>
    <w:p w:rsidR="00A61CF0" w:rsidRDefault="00A61CF0">
      <w:pPr>
        <w:pStyle w:val="ConsPlusNormal"/>
        <w:spacing w:before="220"/>
        <w:ind w:firstLine="540"/>
        <w:jc w:val="both"/>
      </w:pPr>
      <w:r>
        <w:t>разветвленная сеть автомобильных дорог, главными из которых являются дороги М-1/Е 30 и М-8/Е 95 - части двух международных транспортных коридоров по направлениям Берлин - Варшава - Минск - Москва - Нижний Новгород и Хельсинки - Санкт-Петербург - Псков - Витебск - Киев - Любашевка - Кишинев - Бухарест - Пловдив;</w:t>
      </w:r>
    </w:p>
    <w:p w:rsidR="00A61CF0" w:rsidRDefault="00A61CF0">
      <w:pPr>
        <w:pStyle w:val="ConsPlusNormal"/>
        <w:spacing w:before="220"/>
        <w:ind w:firstLine="540"/>
        <w:jc w:val="both"/>
      </w:pPr>
      <w:r>
        <w:t>железнодорожный узел международного значения, через который проходит II Международный транспортный коридор, а также маршруты грузопотоков в рамках Экономического пояса Шелкового пути. Развернутая длина железнодорожных путей по Оршанскому району составляет 370,4 километра, или 6,8 процента от всех железнодорожных путей республики, электрифицировано 70 процентов путей;</w:t>
      </w:r>
    </w:p>
    <w:p w:rsidR="00A61CF0" w:rsidRDefault="00A61CF0">
      <w:pPr>
        <w:pStyle w:val="ConsPlusNormal"/>
        <w:spacing w:before="220"/>
        <w:ind w:firstLine="540"/>
        <w:jc w:val="both"/>
      </w:pPr>
      <w:r>
        <w:t>аэродром для международных полетов, расположенный на территории ОАО "Оршанский авиаремонтный завод".</w:t>
      </w:r>
    </w:p>
    <w:p w:rsidR="00A61CF0" w:rsidRDefault="00A61CF0">
      <w:pPr>
        <w:pStyle w:val="ConsPlusNormal"/>
        <w:spacing w:before="220"/>
        <w:ind w:firstLine="540"/>
        <w:jc w:val="both"/>
      </w:pPr>
      <w:r>
        <w:t>Данные преимущества обусловливают возможность использования г. Орши и в целом Оршанского района как центра распределения грузовых потоков в различных направлениях.</w:t>
      </w:r>
    </w:p>
    <w:p w:rsidR="00A61CF0" w:rsidRDefault="00A61CF0">
      <w:pPr>
        <w:pStyle w:val="ConsPlusNormal"/>
        <w:spacing w:before="220"/>
        <w:ind w:firstLine="540"/>
        <w:jc w:val="both"/>
      </w:pPr>
      <w:r>
        <w:t>Цель подпрограммы - создание в Оршанском районе промышленно-логистического комплекса международного уровня.</w:t>
      </w:r>
    </w:p>
    <w:p w:rsidR="00A61CF0" w:rsidRDefault="00A61CF0">
      <w:pPr>
        <w:pStyle w:val="ConsPlusNormal"/>
        <w:spacing w:before="220"/>
        <w:ind w:firstLine="540"/>
        <w:jc w:val="both"/>
      </w:pPr>
      <w:r>
        <w:t>Точкой роста транзитного потенциала и логистики станет строительство мультимодального промышленно-логистического комплекса "Бремино-Орша" в районе г.п. Болбасово.</w:t>
      </w:r>
    </w:p>
    <w:p w:rsidR="00A61CF0" w:rsidRDefault="00A61CF0">
      <w:pPr>
        <w:pStyle w:val="ConsPlusNormal"/>
        <w:spacing w:before="220"/>
        <w:ind w:firstLine="540"/>
        <w:jc w:val="both"/>
      </w:pPr>
      <w:r>
        <w:t>Комплекс будет включать логистическую и торгово-промышленную зоны с примыкающим аэродромом, железной дорогой и международными транспортными магистралями, благодаря чему станет центром распределения транзитных грузов.</w:t>
      </w:r>
    </w:p>
    <w:p w:rsidR="00A61CF0" w:rsidRDefault="00A61CF0">
      <w:pPr>
        <w:pStyle w:val="ConsPlusNormal"/>
        <w:spacing w:before="220"/>
        <w:ind w:firstLine="540"/>
        <w:jc w:val="both"/>
      </w:pPr>
      <w:r>
        <w:t xml:space="preserve">Предполагается построить 190 тыс. кв. метров складских и 280 тыс. кв. метров производственных площадей. На базе комплекса будет создан железнодорожный интермодальный контейнерный терминал для обработки грузовых потоков между странами </w:t>
      </w:r>
      <w:r>
        <w:lastRenderedPageBreak/>
        <w:t>Европы и Азии с подъездными железнодорожными путями и инженерной инфраструктурой, складом площадью 3 тыс. кв. метров. Ввод в эксплуатацию железнодорожного терминала позволит принимать с 2019 года один железнодорожный состав (60 - 80 контейнеров) в сутки. В результате это позволит увеличить к 2023 году транзитные возможности контейнерных перевозок до 5 тыс. составов в год.</w:t>
      </w:r>
    </w:p>
    <w:p w:rsidR="00A61CF0" w:rsidRDefault="00A61CF0">
      <w:pPr>
        <w:pStyle w:val="ConsPlusNormal"/>
        <w:spacing w:before="220"/>
        <w:ind w:firstLine="540"/>
        <w:jc w:val="both"/>
      </w:pPr>
      <w:r>
        <w:t>Также предусматривается строительство гостиницы не менее чем на 50 номеров, площадок для размещения 500 стояночных мест для большегрузного автотранспорта.</w:t>
      </w:r>
    </w:p>
    <w:p w:rsidR="00A61CF0" w:rsidRDefault="00A61CF0">
      <w:pPr>
        <w:pStyle w:val="ConsPlusNormal"/>
        <w:spacing w:before="220"/>
        <w:ind w:firstLine="540"/>
        <w:jc w:val="both"/>
      </w:pPr>
      <w:r>
        <w:t>Для расширения воздушных грузопотоков планируется завершить работы по реконструкции аэродрома Орша, предусматривающие капитальный ремонт взлетно-посадочной полосы, реконструкцию рулежных дорожек, возведение объектов вспомогательного назначения, что обеспечит безопасную посадку и взлет воздушных судов в темное время суток и увеличит пропускную способность аэродрома.</w:t>
      </w:r>
    </w:p>
    <w:p w:rsidR="00A61CF0" w:rsidRDefault="00A61CF0">
      <w:pPr>
        <w:pStyle w:val="ConsPlusNormal"/>
        <w:spacing w:before="220"/>
        <w:ind w:firstLine="540"/>
        <w:jc w:val="both"/>
      </w:pPr>
      <w:r>
        <w:t>С учетом открытия аэродрома Орша для международных полетов прогнозируемые объемы приема грузовых воздушных судов в адрес резидентов, зарегистрированных на территории мультимодального промышленно-логистического комплекса "Бремино-Орша", будут равномерно расти от 100 грузовых воздушных судов в год в 2019 году до 400 судов в 2022 году.</w:t>
      </w:r>
    </w:p>
    <w:p w:rsidR="00A61CF0" w:rsidRDefault="00A61CF0">
      <w:pPr>
        <w:pStyle w:val="ConsPlusNormal"/>
        <w:spacing w:before="220"/>
        <w:ind w:firstLine="540"/>
        <w:jc w:val="both"/>
      </w:pPr>
      <w:r>
        <w:t>В целях увеличения автомобильных и железнодорожных грузопотоков предусмотрен комплекс мер по поддержанию в надлежащем транспортно-эксплуатационном состоянии автомобильных дорог, мостов и путепроводов на территории Оршанского района, гарантирующем безопасное передвижение по ним, а также планируются модернизация и реконструкция железнодорожной инфраструктуры.</w:t>
      </w:r>
    </w:p>
    <w:p w:rsidR="00A61CF0" w:rsidRDefault="00A61CF0">
      <w:pPr>
        <w:pStyle w:val="ConsPlusNormal"/>
        <w:spacing w:before="220"/>
        <w:ind w:firstLine="540"/>
        <w:jc w:val="both"/>
      </w:pPr>
      <w:r>
        <w:t>Будет продолжена работа по строительству подъездной автомобильной дороги республиканского значения от автомобильной дороги республиканского значения Р-15 Кричев - Орша - Лепель до автомобильной дороги республиканского значения Р-76 Орша - Шклов - Могилев. К концу 2023 года протяженность республиканских автомобильных дорог общего пользования планируется увеличить на 13 километров (до 273,7 километра).</w:t>
      </w:r>
    </w:p>
    <w:p w:rsidR="00A61CF0" w:rsidRDefault="00A61CF0">
      <w:pPr>
        <w:pStyle w:val="ConsPlusNormal"/>
        <w:spacing w:before="220"/>
        <w:ind w:firstLine="540"/>
        <w:jc w:val="both"/>
      </w:pPr>
      <w:r>
        <w:t>За счет реализации планируемых мероприятий объем грузовых автомобильных перевозок увеличится к 2023 году в 1,35 раза, объем грузооборота - в 1,4 раза.</w:t>
      </w:r>
    </w:p>
    <w:p w:rsidR="00A61CF0" w:rsidRDefault="00A61CF0">
      <w:pPr>
        <w:pStyle w:val="ConsPlusNormal"/>
        <w:spacing w:before="220"/>
        <w:ind w:firstLine="540"/>
        <w:jc w:val="both"/>
      </w:pPr>
      <w:r>
        <w:t>Создание мультимодального промышленно-логистического комплекса "Бремино-Орша" в районе г.п. Болбасово позволит привлечь в республику существенный транзитный грузопоток: 10 млн. тонн суммарно за 2018 - 2022 годы, а при выходе на полную мощность в 2026 году - до 12 млн. тонн грузов в год.</w:t>
      </w:r>
    </w:p>
    <w:p w:rsidR="00A61CF0" w:rsidRDefault="00A61CF0">
      <w:pPr>
        <w:pStyle w:val="ConsPlusNormal"/>
        <w:spacing w:before="220"/>
        <w:ind w:firstLine="540"/>
        <w:jc w:val="both"/>
      </w:pPr>
      <w:r>
        <w:t>Общий объем финансового обеспечения подпрограммы "Развитие транзитного потенциала и логистики" (с учетом строительства мультимодального промышленно-логистического комплекса "Бремино-Орша") составит 365,2 млн. рублей.</w:t>
      </w:r>
    </w:p>
    <w:p w:rsidR="00A61CF0" w:rsidRDefault="00A61CF0">
      <w:pPr>
        <w:pStyle w:val="ConsPlusNormal"/>
        <w:spacing w:before="220"/>
        <w:ind w:firstLine="540"/>
        <w:jc w:val="both"/>
      </w:pPr>
      <w:r>
        <w:t>Заказчиками подпрограммы являются Витебский облисполком, Оршанский райисполком и Министерство транспорта и коммуникаций.</w:t>
      </w:r>
    </w:p>
    <w:p w:rsidR="00A61CF0" w:rsidRDefault="00A61CF0">
      <w:pPr>
        <w:pStyle w:val="ConsPlusNormal"/>
        <w:jc w:val="both"/>
      </w:pPr>
    </w:p>
    <w:p w:rsidR="00A61CF0" w:rsidRDefault="00A61CF0">
      <w:pPr>
        <w:pStyle w:val="ConsPlusNormal"/>
        <w:jc w:val="center"/>
        <w:outlineLvl w:val="1"/>
      </w:pPr>
      <w:bookmarkStart w:id="39" w:name="P623"/>
      <w:bookmarkEnd w:id="39"/>
      <w:r>
        <w:rPr>
          <w:b/>
        </w:rPr>
        <w:t>ГЛАВА 7</w:t>
      </w:r>
    </w:p>
    <w:p w:rsidR="00A61CF0" w:rsidRDefault="00A61CF0">
      <w:pPr>
        <w:pStyle w:val="ConsPlusNormal"/>
        <w:jc w:val="center"/>
      </w:pPr>
      <w:r>
        <w:rPr>
          <w:b/>
        </w:rPr>
        <w:t>ПОДПРОГРАММА "ТРАНСПОРТ И ТРАНСПОРТНАЯ ИНФРАСТРУКТУРА"</w:t>
      </w:r>
    </w:p>
    <w:p w:rsidR="00A61CF0" w:rsidRDefault="00A61CF0">
      <w:pPr>
        <w:pStyle w:val="ConsPlusNormal"/>
        <w:jc w:val="both"/>
      </w:pPr>
    </w:p>
    <w:p w:rsidR="00A61CF0" w:rsidRDefault="00A61CF0">
      <w:pPr>
        <w:pStyle w:val="ConsPlusNormal"/>
        <w:ind w:firstLine="540"/>
        <w:jc w:val="both"/>
      </w:pPr>
      <w:r>
        <w:t>Транспортные услуги играют важную роль в развитии экономики региона, формируя почти 15 процентов в объеме выручки и занимая более 12 процентов в обеспечении среднесписочной численности работников района.</w:t>
      </w:r>
    </w:p>
    <w:p w:rsidR="00A61CF0" w:rsidRDefault="00A61CF0">
      <w:pPr>
        <w:pStyle w:val="ConsPlusNormal"/>
        <w:spacing w:before="220"/>
        <w:ind w:firstLine="540"/>
        <w:jc w:val="both"/>
      </w:pPr>
      <w:r>
        <w:t xml:space="preserve">На территории Оршанского района деятельность по перевозке пассажиров и грузов осуществляют 154 организации, из них 116 грузовых и 38 пассажирских. Удельный вес </w:t>
      </w:r>
      <w:r>
        <w:lastRenderedPageBreak/>
        <w:t>транспортных организаций района достигает 10,3 процента в общем объеме грузооборота Витебской области, 12 процентов - пассажирооборота.</w:t>
      </w:r>
    </w:p>
    <w:p w:rsidR="00A61CF0" w:rsidRDefault="00A61CF0">
      <w:pPr>
        <w:pStyle w:val="ConsPlusNormal"/>
        <w:spacing w:before="220"/>
        <w:ind w:firstLine="540"/>
        <w:jc w:val="both"/>
      </w:pPr>
      <w:r>
        <w:t>Протяженность автомобильных дорог республиканского значения составляет 260,7 километра, или 1,6 процента от общей протяженности дорог республиканского значения, протяженность местных дорог - 770 километров, или 5,1 процента от общей протяженности дорог Витебской области, из них 612 километров дорог с твердым покрытием, или 5,2 процента от общей протяженности местной сети дорог с твердым покрытием по Витебской области.</w:t>
      </w:r>
    </w:p>
    <w:p w:rsidR="00A61CF0" w:rsidRDefault="00A61CF0">
      <w:pPr>
        <w:pStyle w:val="ConsPlusNormal"/>
        <w:spacing w:before="220"/>
        <w:ind w:firstLine="540"/>
        <w:jc w:val="both"/>
      </w:pPr>
      <w:r>
        <w:t>Проблемными остаются вопросы низкой плотности автомобильных дорог с твердым покрытием в сравнении с областным и республиканским уровнями (на 20 процентов меньше), а также высокой степени их износа. Отрицательное воздействие на дорожные объекты оказывают сверхдопустимые нагрузки, вызванные проездом тяжеловесного автотранспорта. На 1 сентября 2018 г. с просроченными сроками по капитальному ремонту в районе эксплуатировалось 74,8 процента автомобильных дорог, текущему ремонту - 61,2 процента.</w:t>
      </w:r>
    </w:p>
    <w:p w:rsidR="00A61CF0" w:rsidRDefault="00A61CF0">
      <w:pPr>
        <w:pStyle w:val="ConsPlusNormal"/>
        <w:spacing w:before="220"/>
        <w:ind w:firstLine="540"/>
        <w:jc w:val="both"/>
      </w:pPr>
      <w:r>
        <w:t>Ежегодное уменьшение финансирования работ по ремонту и содержанию республиканских автомобильных дорог не позволяет осуществлять техническое переоснащение в необходимом объеме. Уровень износа транспортных средств организаций дорожного фонда достигает 60 - 70 процентов, что сказывается на качестве оказания транспортных услуг для населения.</w:t>
      </w:r>
    </w:p>
    <w:p w:rsidR="00A61CF0" w:rsidRDefault="00A61CF0">
      <w:pPr>
        <w:pStyle w:val="ConsPlusNormal"/>
        <w:spacing w:before="220"/>
        <w:ind w:firstLine="540"/>
        <w:jc w:val="both"/>
      </w:pPr>
      <w:r>
        <w:t>Цель подпрограммы "Транспорт и транспортная инфраструктура" - повышение качества и доступности транспортных услуг, приведение транспортной инфраструктуры района к соответствующим стандартам качества.</w:t>
      </w:r>
    </w:p>
    <w:p w:rsidR="00A61CF0" w:rsidRDefault="00A61CF0">
      <w:pPr>
        <w:pStyle w:val="ConsPlusNormal"/>
        <w:spacing w:before="220"/>
        <w:ind w:firstLine="540"/>
        <w:jc w:val="both"/>
      </w:pPr>
      <w:r>
        <w:t>Для ее достижения должны быть решены следующие задачи:</w:t>
      </w:r>
    </w:p>
    <w:p w:rsidR="00A61CF0" w:rsidRDefault="00A61CF0">
      <w:pPr>
        <w:pStyle w:val="ConsPlusNormal"/>
        <w:spacing w:before="220"/>
        <w:ind w:firstLine="540"/>
        <w:jc w:val="both"/>
      </w:pPr>
      <w:r>
        <w:t>улучшение транспортно-эксплуатационного состояния автомобильных дорог общего пользования, сети местных автомобильных дорог (с увеличением удельного веса местных автомобильных дорог с твердым покрытием до 82 процентов к 2023 году);</w:t>
      </w:r>
    </w:p>
    <w:p w:rsidR="00A61CF0" w:rsidRDefault="00A61CF0">
      <w:pPr>
        <w:pStyle w:val="ConsPlusNormal"/>
        <w:spacing w:before="220"/>
        <w:ind w:firstLine="540"/>
        <w:jc w:val="both"/>
      </w:pPr>
      <w:r>
        <w:t>повышение доступности и качества транспортных услуг для населения.</w:t>
      </w:r>
    </w:p>
    <w:p w:rsidR="00A61CF0" w:rsidRDefault="00A61CF0">
      <w:pPr>
        <w:pStyle w:val="ConsPlusNormal"/>
        <w:spacing w:before="220"/>
        <w:ind w:firstLine="540"/>
        <w:jc w:val="both"/>
      </w:pPr>
      <w:r>
        <w:t>Улучшение материально-технической базы организаций республиканского дорожного фонда, обслуживающих автомобильные дороги, позволит снизить износ транспортных средств, машин и оборудования до 45 процентов, повысить качество и оперативность выполнения работ по обеспечению безопасности дорожного движения.</w:t>
      </w:r>
    </w:p>
    <w:p w:rsidR="00A61CF0" w:rsidRDefault="00A61CF0">
      <w:pPr>
        <w:pStyle w:val="ConsPlusNormal"/>
        <w:spacing w:before="220"/>
        <w:ind w:firstLine="540"/>
        <w:jc w:val="both"/>
      </w:pPr>
      <w:r>
        <w:t>Развитие автомобильного транспорта будет осуществляться за счет обновления подвижного состава (планируется закупка 39 единиц пассажирского автомобильного транспорта), оптимизации маршрутной сети.</w:t>
      </w:r>
    </w:p>
    <w:p w:rsidR="00A61CF0" w:rsidRDefault="00A61CF0">
      <w:pPr>
        <w:pStyle w:val="ConsPlusNormal"/>
        <w:spacing w:before="220"/>
        <w:ind w:firstLine="540"/>
        <w:jc w:val="both"/>
      </w:pPr>
      <w:r>
        <w:t>На постоянной основе заказчиком (оператором) автомобильных перевозок пассажиров будут проводиться обследования и анализ пассажирооборота. Это позволит своевременно корректировать расписание движения пассажирского транспорта, использовать его на маршрутах, соответствующих пассажиропотоку.</w:t>
      </w:r>
    </w:p>
    <w:p w:rsidR="00A61CF0" w:rsidRDefault="00A61CF0">
      <w:pPr>
        <w:pStyle w:val="ConsPlusNormal"/>
        <w:spacing w:before="220"/>
        <w:ind w:firstLine="540"/>
        <w:jc w:val="both"/>
      </w:pPr>
      <w:r>
        <w:t>Для повышения качества обслуживания пассажиров предполагается оснастить автобусы, осуществляющие междугородные маршруты (15 единиц), точками доступа к беспроводной сети Wi-Fi, а также автовокзал в г. Орше. Грузовая и пассажирская техника будет оборудована навигационными терминалами (44 единицы).</w:t>
      </w:r>
    </w:p>
    <w:p w:rsidR="00A61CF0" w:rsidRDefault="00A61CF0">
      <w:pPr>
        <w:pStyle w:val="ConsPlusNormal"/>
        <w:spacing w:before="220"/>
        <w:ind w:firstLine="540"/>
        <w:jc w:val="both"/>
      </w:pPr>
      <w:r>
        <w:t>Повышение эффективности финансового состояния транспортных организаций будет проводиться посредством тарифного регулирования пассажирских перевозок, контроля за полнотой оплаты пассажирами проезда, мероприятий, предусмотренных комплексом мер по снижению себестоимости и повышению качества транспортных услуг.</w:t>
      </w:r>
    </w:p>
    <w:p w:rsidR="00A61CF0" w:rsidRDefault="00A61CF0">
      <w:pPr>
        <w:pStyle w:val="ConsPlusNormal"/>
        <w:spacing w:before="220"/>
        <w:ind w:firstLine="540"/>
        <w:jc w:val="both"/>
      </w:pPr>
      <w:r>
        <w:lastRenderedPageBreak/>
        <w:t>Реализация мероприятий приведет к удовлетворению потребностей населения и экономики области в транспортных услугах и увеличению объемов пассажирооборота за 2018 - 2023 годы на 14,7 процента.</w:t>
      </w:r>
    </w:p>
    <w:p w:rsidR="00A61CF0" w:rsidRDefault="00A61CF0">
      <w:pPr>
        <w:pStyle w:val="ConsPlusNormal"/>
        <w:spacing w:before="220"/>
        <w:ind w:firstLine="540"/>
        <w:jc w:val="both"/>
      </w:pPr>
      <w:r>
        <w:t>Общий объем финансового обеспечения подпрограммы "Транспорт и транспортная инфраструктура" составит 105,7 млн. рублей.</w:t>
      </w:r>
    </w:p>
    <w:p w:rsidR="00A61CF0" w:rsidRDefault="00A61CF0">
      <w:pPr>
        <w:pStyle w:val="ConsPlusNormal"/>
        <w:spacing w:before="220"/>
        <w:ind w:firstLine="540"/>
        <w:jc w:val="both"/>
      </w:pPr>
      <w:r>
        <w:t>Заказчиками подпрограммы являются Министерство транспорта и коммуникаций, Витебский облисполком и Оршанский райисполком.</w:t>
      </w:r>
    </w:p>
    <w:p w:rsidR="00A61CF0" w:rsidRDefault="00A61CF0">
      <w:pPr>
        <w:pStyle w:val="ConsPlusNormal"/>
        <w:jc w:val="both"/>
      </w:pPr>
    </w:p>
    <w:p w:rsidR="00A61CF0" w:rsidRDefault="00A61CF0">
      <w:pPr>
        <w:pStyle w:val="ConsPlusNormal"/>
        <w:jc w:val="center"/>
        <w:outlineLvl w:val="1"/>
      </w:pPr>
      <w:bookmarkStart w:id="40" w:name="P644"/>
      <w:bookmarkEnd w:id="40"/>
      <w:r>
        <w:rPr>
          <w:b/>
        </w:rPr>
        <w:t>ГЛАВА 8</w:t>
      </w:r>
    </w:p>
    <w:p w:rsidR="00A61CF0" w:rsidRDefault="00A61CF0">
      <w:pPr>
        <w:pStyle w:val="ConsPlusNormal"/>
        <w:jc w:val="center"/>
      </w:pPr>
      <w:r>
        <w:rPr>
          <w:b/>
        </w:rPr>
        <w:t>ПОДПРОГРАММА "ЭЛЕКТРИЧЕСКИЕ СЕТИ И ГАЗОТРАНСПОРТНАЯ СИСТЕМА"</w:t>
      </w:r>
    </w:p>
    <w:p w:rsidR="00A61CF0" w:rsidRDefault="00A61CF0">
      <w:pPr>
        <w:pStyle w:val="ConsPlusNormal"/>
        <w:jc w:val="both"/>
      </w:pPr>
    </w:p>
    <w:p w:rsidR="00A61CF0" w:rsidRDefault="00A61CF0">
      <w:pPr>
        <w:pStyle w:val="ConsPlusNormal"/>
        <w:ind w:firstLine="540"/>
        <w:jc w:val="both"/>
      </w:pPr>
      <w:r>
        <w:t>Имеющиеся мощности энергоснабжающих организаций и объектов газотранспортной системы Оршанского района позволяют обеспечить надежное энергоснабжение существующих потребителей и удовлетворить растущие потребности района.</w:t>
      </w:r>
    </w:p>
    <w:p w:rsidR="00A61CF0" w:rsidRDefault="00A61CF0">
      <w:pPr>
        <w:pStyle w:val="ConsPlusNormal"/>
        <w:spacing w:before="220"/>
        <w:ind w:firstLine="540"/>
        <w:jc w:val="both"/>
      </w:pPr>
      <w:r>
        <w:t>На территории Оршанского района расположено 5 филиалов организаций, входящих в систему Министерства энергетики, в том числе 4 филиала РУП "Витебскэнерго" ("Оршанская ТЭЦ", "Оршанские электрические сети", "Тепличный", "Белорусская ГРЭС", включая мини-ТЭЦ "Барань") и 1 филиал УП "Витебскоблгаз" (производственный участок "Оршагаз").</w:t>
      </w:r>
    </w:p>
    <w:p w:rsidR="00A61CF0" w:rsidRDefault="00A61CF0">
      <w:pPr>
        <w:pStyle w:val="ConsPlusNormal"/>
        <w:spacing w:before="220"/>
        <w:ind w:firstLine="540"/>
        <w:jc w:val="both"/>
      </w:pPr>
      <w:r>
        <w:t>Установленная мощность филиала "Белорусская ГРЭС" на конец 2017 года составила 1,5 МВт, филиала "Оршанская ТЭЦ" - 79,8 МВт.</w:t>
      </w:r>
    </w:p>
    <w:p w:rsidR="00A61CF0" w:rsidRDefault="00A61CF0">
      <w:pPr>
        <w:pStyle w:val="ConsPlusNormal"/>
        <w:spacing w:before="220"/>
        <w:ind w:firstLine="540"/>
        <w:jc w:val="both"/>
      </w:pPr>
      <w:r>
        <w:t>Филиал "Оршанские электрические сети" обеспечивает электроснабжение 220 промышленных и 1173 сельскохозяйственных потребителей.</w:t>
      </w:r>
    </w:p>
    <w:p w:rsidR="00A61CF0" w:rsidRDefault="00A61CF0">
      <w:pPr>
        <w:pStyle w:val="ConsPlusNormal"/>
        <w:spacing w:before="220"/>
        <w:ind w:firstLine="540"/>
        <w:jc w:val="both"/>
      </w:pPr>
      <w:r>
        <w:t>Оршанский район является самым газифицированным районом Витебской области и занимает второе место в области по уровню газификации в сельской местности. Протяженность сетей природного газа составляет 883 километра. Газифицированы все города и городские поселки Оршанского района, 14 из 15 агрогородков, 56 из 256 населенных пунктов района.</w:t>
      </w:r>
    </w:p>
    <w:p w:rsidR="00A61CF0" w:rsidRDefault="00A61CF0">
      <w:pPr>
        <w:pStyle w:val="ConsPlusNormal"/>
        <w:spacing w:before="220"/>
        <w:ind w:firstLine="540"/>
        <w:jc w:val="both"/>
      </w:pPr>
      <w:r>
        <w:t>За последние 5 лет газифицировано около 2 тыс. жилых домов, построено более 100 километров газопроводов. На 1 сентября 2018 г. газифицировано 67,2 тыс. квартир, в том числе природным газом - 57,5 тыс. квартир, или 85,6 процента, сжиженным газом - 9,7 тыс. квартир, или 14,4 процента.</w:t>
      </w:r>
    </w:p>
    <w:p w:rsidR="00A61CF0" w:rsidRDefault="00A61CF0">
      <w:pPr>
        <w:pStyle w:val="ConsPlusNormal"/>
        <w:spacing w:before="220"/>
        <w:ind w:firstLine="540"/>
        <w:jc w:val="both"/>
      </w:pPr>
      <w:r>
        <w:t>В целях улучшения качества обслуживания населения, повышения оперативности обслуживания и уровня информатизации в сфере работы с гражданами и организациями в г. Орше открыт новый центр обслуживания населения - газ-клиент-офис.</w:t>
      </w:r>
    </w:p>
    <w:p w:rsidR="00A61CF0" w:rsidRDefault="00A61CF0">
      <w:pPr>
        <w:pStyle w:val="ConsPlusNormal"/>
        <w:spacing w:before="220"/>
        <w:ind w:firstLine="540"/>
        <w:jc w:val="both"/>
      </w:pPr>
      <w:r>
        <w:t>Цель подпрограммы "Электрические сети и газотранспортная система" - удовлетворение потребностей экономики и населения Оршанского района в энергоресурсах, создание современной качественной и энергобезопасной инфраструктуры.</w:t>
      </w:r>
    </w:p>
    <w:p w:rsidR="00A61CF0" w:rsidRDefault="00A61CF0">
      <w:pPr>
        <w:pStyle w:val="ConsPlusNormal"/>
        <w:spacing w:before="220"/>
        <w:ind w:firstLine="540"/>
        <w:jc w:val="both"/>
      </w:pPr>
      <w:r>
        <w:t>Задача - обеспечить ежегодную экономию топливно-энергетических ресурсов в объеме не менее 5 тыс. тонн условного топлива.</w:t>
      </w:r>
    </w:p>
    <w:p w:rsidR="00A61CF0" w:rsidRDefault="00A61CF0">
      <w:pPr>
        <w:pStyle w:val="ConsPlusNormal"/>
        <w:spacing w:before="220"/>
        <w:ind w:firstLine="540"/>
        <w:jc w:val="both"/>
      </w:pPr>
      <w:r>
        <w:t>Развитие инфраструктуры в 2018 - 2023 годах будет нацелено на освоение современного энергоэффективного оборудования, снижение потерь при транспортировке энергоносителей, внедрение систем регулирования потребления тепловой энергии, повышение термосопротивления зданий, использование энергоэффективных осветительных устройств.</w:t>
      </w:r>
    </w:p>
    <w:p w:rsidR="00A61CF0" w:rsidRDefault="00A61CF0">
      <w:pPr>
        <w:pStyle w:val="ConsPlusNormal"/>
        <w:spacing w:before="220"/>
        <w:ind w:firstLine="540"/>
        <w:jc w:val="both"/>
      </w:pPr>
      <w:r>
        <w:t xml:space="preserve">В 2018 - 2023 годах намечено строительство около 73,9 километра электрических сетей, в том числе в 2018 году - 42,9 километра. В 2019 - 2020 годах планируется ежегодная реконструкция 8 </w:t>
      </w:r>
      <w:r>
        <w:lastRenderedPageBreak/>
        <w:t>километров распределительных электрических сетей напряжением 0,4 - 10 кВ.</w:t>
      </w:r>
    </w:p>
    <w:p w:rsidR="00A61CF0" w:rsidRDefault="00A61CF0">
      <w:pPr>
        <w:pStyle w:val="ConsPlusNormal"/>
        <w:spacing w:before="220"/>
        <w:ind w:firstLine="540"/>
        <w:jc w:val="both"/>
      </w:pPr>
      <w:r>
        <w:t>В сфере газификации будет продолжена работа по строительству подводящего газопровода к первой очереди мультимодального промышленно-логистического комплекса "Бремино-Орша".</w:t>
      </w:r>
    </w:p>
    <w:p w:rsidR="00A61CF0" w:rsidRDefault="00A61CF0">
      <w:pPr>
        <w:pStyle w:val="ConsPlusNormal"/>
        <w:spacing w:before="220"/>
        <w:ind w:firstLine="540"/>
        <w:jc w:val="both"/>
      </w:pPr>
      <w:r>
        <w:t>Общий объем финансового обеспечения подпрограммы "Электрические сети и газотранспортная система" составит 2,9 млн. рублей.</w:t>
      </w:r>
    </w:p>
    <w:p w:rsidR="00A61CF0" w:rsidRDefault="00A61CF0">
      <w:pPr>
        <w:pStyle w:val="ConsPlusNormal"/>
        <w:spacing w:before="220"/>
        <w:ind w:firstLine="540"/>
        <w:jc w:val="both"/>
      </w:pPr>
      <w:r>
        <w:t>Заказчиком подпрограммы является Министерство энергетики.</w:t>
      </w:r>
    </w:p>
    <w:p w:rsidR="00A61CF0" w:rsidRDefault="00A61CF0">
      <w:pPr>
        <w:pStyle w:val="ConsPlusNormal"/>
        <w:jc w:val="both"/>
      </w:pPr>
    </w:p>
    <w:p w:rsidR="00A61CF0" w:rsidRDefault="00A61CF0">
      <w:pPr>
        <w:pStyle w:val="ConsPlusNormal"/>
        <w:jc w:val="center"/>
        <w:outlineLvl w:val="1"/>
      </w:pPr>
      <w:bookmarkStart w:id="41" w:name="P662"/>
      <w:bookmarkEnd w:id="41"/>
      <w:r>
        <w:rPr>
          <w:b/>
        </w:rPr>
        <w:t>ГЛАВА 9</w:t>
      </w:r>
    </w:p>
    <w:p w:rsidR="00A61CF0" w:rsidRDefault="00A61CF0">
      <w:pPr>
        <w:pStyle w:val="ConsPlusNormal"/>
        <w:jc w:val="center"/>
      </w:pPr>
      <w:r>
        <w:rPr>
          <w:b/>
        </w:rPr>
        <w:t>ПОДПРОГРАММА "СТРОИТЕЛЬНЫЙ КОМПЛЕКС И СТРОИТЕЛЬСТВО ЖИЛЬЯ"</w:t>
      </w:r>
    </w:p>
    <w:p w:rsidR="00A61CF0" w:rsidRDefault="00A61CF0">
      <w:pPr>
        <w:pStyle w:val="ConsPlusNormal"/>
        <w:jc w:val="both"/>
      </w:pPr>
    </w:p>
    <w:p w:rsidR="00A61CF0" w:rsidRDefault="00A61CF0">
      <w:pPr>
        <w:pStyle w:val="ConsPlusNormal"/>
        <w:ind w:firstLine="540"/>
        <w:jc w:val="both"/>
      </w:pPr>
      <w:r>
        <w:t>На долю Оршанского района приходится около 9 процентов общего областного объема строительно-монтажных работ (60,4 млн. рублей в 2017 году). В строительной отрасли района занято 1,5 тыс. человек (7 процентов от занятых в строительстве в Витебской области).</w:t>
      </w:r>
    </w:p>
    <w:p w:rsidR="00A61CF0" w:rsidRDefault="00A61CF0">
      <w:pPr>
        <w:pStyle w:val="ConsPlusNormal"/>
        <w:spacing w:before="220"/>
        <w:ind w:firstLine="540"/>
        <w:jc w:val="both"/>
      </w:pPr>
      <w:r>
        <w:t>С 2013 года в районе снижаются объемы жилищного строительства - ввод в эксплуатацию жилья в 2017 году составил 26,8 тыс. кв. метров (10,5 процента от областного уровня), или 52,5 процента к уровню 2010 года.</w:t>
      </w:r>
    </w:p>
    <w:p w:rsidR="00A61CF0" w:rsidRDefault="00A61CF0">
      <w:pPr>
        <w:pStyle w:val="ConsPlusNormal"/>
        <w:spacing w:before="220"/>
        <w:ind w:firstLine="540"/>
        <w:jc w:val="both"/>
      </w:pPr>
      <w:r>
        <w:t>На 1 января 2018 г. на учете нуждающихся в улучшении жилищных условий состоит 10 705 семей (граждан), в том числе 430 многодетных семей. Обеспеченность населения жильем в расчете на одного жителя составляет 23,9 кв. метра, что ниже областного уровня (27,1 кв. метра). В то же время стоимость 1 кв. метра жилья в Оршанском районе превышает среднюю стоимость по области на 8 процентов (930 рублей и 861 рубль соответственно).</w:t>
      </w:r>
    </w:p>
    <w:p w:rsidR="00A61CF0" w:rsidRDefault="00A61CF0">
      <w:pPr>
        <w:pStyle w:val="ConsPlusNormal"/>
        <w:spacing w:before="220"/>
        <w:ind w:firstLine="540"/>
        <w:jc w:val="both"/>
      </w:pPr>
      <w:r>
        <w:t>Строительную деятельность в Оршанском районе в основном осуществляют ОАО "Оршанский стройтрест N 18", филиал "Строительно-монтажный поезд N 724" ОАО "Трест Белтрансстрой", в которых работает 92 процента строителей от общей численности таких специалистов по району.</w:t>
      </w:r>
    </w:p>
    <w:p w:rsidR="00A61CF0" w:rsidRDefault="00A61CF0">
      <w:pPr>
        <w:pStyle w:val="ConsPlusNormal"/>
        <w:spacing w:before="220"/>
        <w:ind w:firstLine="540"/>
        <w:jc w:val="both"/>
      </w:pPr>
      <w:r>
        <w:t>Номинальная начисленная среднемесячная заработная плата в строительной отрасли за 2017 год составила 583,2 рубля (71,5 процента к республиканскому уровню).</w:t>
      </w:r>
    </w:p>
    <w:p w:rsidR="00A61CF0" w:rsidRDefault="00A61CF0">
      <w:pPr>
        <w:pStyle w:val="ConsPlusNormal"/>
        <w:spacing w:before="220"/>
        <w:ind w:firstLine="540"/>
        <w:jc w:val="both"/>
      </w:pPr>
      <w:r>
        <w:t>Основные проблемы строительной отрасли - небольшая рентабельность строительства, рост затрат на производство и реализацию продукции (работ, услуг), высокая степень износа активной части основных средств (67 процентов), недозагрузка производственных мощностей строительных организаций, недостаточность кадрового потенциала вследствие оттока рабочей силы из строительной отрасли (порядка 10 процентов в год).</w:t>
      </w:r>
    </w:p>
    <w:p w:rsidR="00A61CF0" w:rsidRDefault="00A61CF0">
      <w:pPr>
        <w:pStyle w:val="ConsPlusNormal"/>
        <w:spacing w:before="220"/>
        <w:ind w:firstLine="540"/>
        <w:jc w:val="both"/>
      </w:pPr>
      <w:r>
        <w:t>Цель подпрограммы - развитие строительной индустрии, повышение уровня обеспеченности населения жильем.</w:t>
      </w:r>
    </w:p>
    <w:p w:rsidR="00A61CF0" w:rsidRDefault="00A61CF0">
      <w:pPr>
        <w:pStyle w:val="ConsPlusNormal"/>
        <w:spacing w:before="220"/>
        <w:ind w:firstLine="540"/>
        <w:jc w:val="both"/>
      </w:pPr>
      <w:r>
        <w:t>Ее реализация предполагает:</w:t>
      </w:r>
    </w:p>
    <w:p w:rsidR="00A61CF0" w:rsidRDefault="00A61CF0">
      <w:pPr>
        <w:pStyle w:val="ConsPlusNormal"/>
        <w:spacing w:before="220"/>
        <w:ind w:firstLine="540"/>
        <w:jc w:val="both"/>
      </w:pPr>
      <w:r>
        <w:t>повышение уровня обеспеченности населения жильем в расчете на одного жителя с 23,9 до 24,8 кв. метра;</w:t>
      </w:r>
    </w:p>
    <w:p w:rsidR="00A61CF0" w:rsidRDefault="00A61CF0">
      <w:pPr>
        <w:pStyle w:val="ConsPlusNormal"/>
        <w:spacing w:before="220"/>
        <w:ind w:firstLine="540"/>
        <w:jc w:val="both"/>
      </w:pPr>
      <w:r>
        <w:t>выход на максимальную загрузку имеющихся мощностей подрядных организаций района;</w:t>
      </w:r>
    </w:p>
    <w:p w:rsidR="00A61CF0" w:rsidRDefault="00A61CF0">
      <w:pPr>
        <w:pStyle w:val="ConsPlusNormal"/>
        <w:spacing w:before="220"/>
        <w:ind w:firstLine="540"/>
        <w:jc w:val="both"/>
      </w:pPr>
      <w:r>
        <w:t>обеспечение устойчивой эффективной деятельности строительных организаций с достижением положительной рентабельности продаж;</w:t>
      </w:r>
    </w:p>
    <w:p w:rsidR="00A61CF0" w:rsidRDefault="00A61CF0">
      <w:pPr>
        <w:pStyle w:val="ConsPlusNormal"/>
        <w:spacing w:before="220"/>
        <w:ind w:firstLine="540"/>
        <w:jc w:val="both"/>
      </w:pPr>
      <w:r>
        <w:t>создание экономических условий для повышения оплаты труда работников строительной отрасли не ниже областного уровня.</w:t>
      </w:r>
    </w:p>
    <w:p w:rsidR="00A61CF0" w:rsidRDefault="00A61CF0">
      <w:pPr>
        <w:pStyle w:val="ConsPlusNormal"/>
        <w:spacing w:before="220"/>
        <w:ind w:firstLine="540"/>
        <w:jc w:val="both"/>
      </w:pPr>
      <w:r>
        <w:lastRenderedPageBreak/>
        <w:t>В этих целях планируется:</w:t>
      </w:r>
    </w:p>
    <w:p w:rsidR="00A61CF0" w:rsidRDefault="00A61CF0">
      <w:pPr>
        <w:pStyle w:val="ConsPlusNormal"/>
        <w:spacing w:before="220"/>
        <w:ind w:firstLine="540"/>
        <w:jc w:val="both"/>
      </w:pPr>
      <w:r>
        <w:t>за 2018 - 2023 годы ввести в эксплуатацию 146 тыс. кв. метров общей площади жилых домов, в том числе построенных с государственной поддержкой - 45,3 тыс. кв. метров. Особое внимание будет уделено вводу в эксплуатацию жилья для многодетных семей - не менее 3 тыс. кв. метров ежегодно. Это позволит обеспечить жильем многодетные семьи в соответствии с нормами, установленными законодательством.</w:t>
      </w:r>
    </w:p>
    <w:p w:rsidR="00A61CF0" w:rsidRDefault="00A61CF0">
      <w:pPr>
        <w:pStyle w:val="ConsPlusNormal"/>
        <w:spacing w:before="220"/>
        <w:ind w:firstLine="540"/>
        <w:jc w:val="both"/>
      </w:pPr>
      <w:r>
        <w:t>к 2023 году ввести в эксплуатацию до 10,8 тыс. кв. метров общей площади индивидуальных жилых домов при опережающем строительстве инженерной и транспортной инфраструктуры. При этом в генеральный план г. Орши будут внесены изменения, предусматривающие размещение многоквартирной и индивидуальной жилой застройки на неэффективно используемых территориях.</w:t>
      </w:r>
    </w:p>
    <w:p w:rsidR="00A61CF0" w:rsidRDefault="00A61CF0">
      <w:pPr>
        <w:pStyle w:val="ConsPlusNormal"/>
        <w:spacing w:before="220"/>
        <w:ind w:firstLine="540"/>
        <w:jc w:val="both"/>
      </w:pPr>
      <w:r>
        <w:t>Кроме того, выход на максимальную загрузку имеющихся мощностей подрядных организаций будет обеспечен за счет строительства:</w:t>
      </w:r>
    </w:p>
    <w:p w:rsidR="00A61CF0" w:rsidRDefault="00A61CF0">
      <w:pPr>
        <w:pStyle w:val="ConsPlusNormal"/>
        <w:spacing w:before="220"/>
        <w:ind w:firstLine="540"/>
        <w:jc w:val="both"/>
      </w:pPr>
      <w:r>
        <w:t>мультимодального промышленно-логистического комплекса "Бремино-Орша";</w:t>
      </w:r>
    </w:p>
    <w:p w:rsidR="00A61CF0" w:rsidRDefault="00A61CF0">
      <w:pPr>
        <w:pStyle w:val="ConsPlusNormal"/>
        <w:spacing w:before="220"/>
        <w:ind w:firstLine="540"/>
        <w:jc w:val="both"/>
      </w:pPr>
      <w:r>
        <w:t>молочнотоварной фермы на 2 тыс. голов дойного стада вблизи дер. Чурилово;</w:t>
      </w:r>
    </w:p>
    <w:p w:rsidR="00A61CF0" w:rsidRDefault="00A61CF0">
      <w:pPr>
        <w:pStyle w:val="ConsPlusNormal"/>
        <w:spacing w:before="220"/>
        <w:ind w:firstLine="540"/>
        <w:jc w:val="both"/>
      </w:pPr>
      <w:r>
        <w:t>молочнотоварного комплекса на 2 тыс. голов в ОАО "Агрокомбинат "Юбилейный";</w:t>
      </w:r>
    </w:p>
    <w:p w:rsidR="00A61CF0" w:rsidRDefault="00A61CF0">
      <w:pPr>
        <w:pStyle w:val="ConsPlusNormal"/>
        <w:spacing w:before="220"/>
        <w:ind w:firstLine="540"/>
        <w:jc w:val="both"/>
      </w:pPr>
      <w:r>
        <w:t>молочнотоварной фермы на 1210 голов в филиале "Тепличный" РУП "Витебскэнерго";</w:t>
      </w:r>
    </w:p>
    <w:p w:rsidR="00A61CF0" w:rsidRDefault="00A61CF0">
      <w:pPr>
        <w:pStyle w:val="ConsPlusNormal"/>
        <w:spacing w:before="220"/>
        <w:ind w:firstLine="540"/>
        <w:jc w:val="both"/>
      </w:pPr>
      <w:r>
        <w:t>инновационного молочнотоварного комплекса на 1000 дойных коров с замкнутым циклом в РПУП "Устье" НАН Беларуси";</w:t>
      </w:r>
    </w:p>
    <w:p w:rsidR="00A61CF0" w:rsidRDefault="00A61CF0">
      <w:pPr>
        <w:pStyle w:val="ConsPlusNormal"/>
        <w:spacing w:before="220"/>
        <w:ind w:firstLine="540"/>
        <w:jc w:val="both"/>
      </w:pPr>
      <w:r>
        <w:t>инновационного комплекса для подготовки семян сельскохозяйственных культур в РПУП "Устье" НАН Беларуси".</w:t>
      </w:r>
    </w:p>
    <w:p w:rsidR="00A61CF0" w:rsidRDefault="00A61CF0">
      <w:pPr>
        <w:pStyle w:val="ConsPlusNormal"/>
        <w:spacing w:before="220"/>
        <w:ind w:firstLine="540"/>
        <w:jc w:val="both"/>
      </w:pPr>
      <w:r>
        <w:t>Одновременно будет проводиться работа по развитию экспорта строительных услуг.</w:t>
      </w:r>
    </w:p>
    <w:p w:rsidR="00A61CF0" w:rsidRDefault="00A61CF0">
      <w:pPr>
        <w:pStyle w:val="ConsPlusNormal"/>
        <w:spacing w:before="220"/>
        <w:ind w:firstLine="540"/>
        <w:jc w:val="both"/>
      </w:pPr>
      <w:r>
        <w:t>В результате объемы строительно-монтажных работ к 2023 году возрастут в 1,6 раза (в действующих ценах), что обеспечит устойчивость развития подрядных организаций и повышение уровня заработной платы до среднеобластного значения - 1225 рублей.</w:t>
      </w:r>
    </w:p>
    <w:p w:rsidR="00A61CF0" w:rsidRDefault="00A61CF0">
      <w:pPr>
        <w:pStyle w:val="ConsPlusNormal"/>
        <w:spacing w:before="220"/>
        <w:ind w:firstLine="540"/>
        <w:jc w:val="both"/>
      </w:pPr>
      <w:r>
        <w:t>Общий объем финансового обеспечения реализации подпрограммы "Строительный комплекс и строительство жилья" составит 173 млн. рублей.</w:t>
      </w:r>
    </w:p>
    <w:p w:rsidR="00A61CF0" w:rsidRDefault="00A61CF0">
      <w:pPr>
        <w:pStyle w:val="ConsPlusNormal"/>
        <w:spacing w:before="220"/>
        <w:ind w:firstLine="540"/>
        <w:jc w:val="both"/>
      </w:pPr>
      <w:r>
        <w:t>Заказчиками подпрограммы являются Министерство архитектуры и строительства, Витебский облисполком и Оршанский райисполком.</w:t>
      </w:r>
    </w:p>
    <w:p w:rsidR="00A61CF0" w:rsidRDefault="00A61CF0">
      <w:pPr>
        <w:pStyle w:val="ConsPlusNormal"/>
        <w:jc w:val="both"/>
      </w:pPr>
    </w:p>
    <w:p w:rsidR="00A61CF0" w:rsidRDefault="00A61CF0">
      <w:pPr>
        <w:pStyle w:val="ConsPlusNormal"/>
        <w:jc w:val="center"/>
        <w:outlineLvl w:val="1"/>
      </w:pPr>
      <w:bookmarkStart w:id="42" w:name="P692"/>
      <w:bookmarkEnd w:id="42"/>
      <w:r>
        <w:rPr>
          <w:b/>
        </w:rPr>
        <w:t>ГЛАВА 10</w:t>
      </w:r>
    </w:p>
    <w:p w:rsidR="00A61CF0" w:rsidRDefault="00A61CF0">
      <w:pPr>
        <w:pStyle w:val="ConsPlusNormal"/>
        <w:jc w:val="center"/>
      </w:pPr>
      <w:r>
        <w:rPr>
          <w:b/>
        </w:rPr>
        <w:t>ПОДПРОГРАММА "УМНЫЙ ГОРОД"</w:t>
      </w:r>
    </w:p>
    <w:p w:rsidR="00A61CF0" w:rsidRDefault="00A61CF0">
      <w:pPr>
        <w:pStyle w:val="ConsPlusNormal"/>
        <w:jc w:val="both"/>
      </w:pPr>
    </w:p>
    <w:p w:rsidR="00A61CF0" w:rsidRDefault="00A61CF0">
      <w:pPr>
        <w:pStyle w:val="ConsPlusNormal"/>
        <w:ind w:firstLine="540"/>
        <w:jc w:val="both"/>
      </w:pPr>
      <w:r>
        <w:t>В целях создания благоприятной среды проживания в Оршанском районе будет реализована подпрограмма "Умный город". В ее основе - комплексный подход к повышению качества жизни населения и уменьшению издержек при управлении регионом путем применения современных информационных технологий в социальной сфере и производственном секторе.</w:t>
      </w:r>
    </w:p>
    <w:p w:rsidR="00A61CF0" w:rsidRDefault="00A61CF0">
      <w:pPr>
        <w:pStyle w:val="ConsPlusNormal"/>
        <w:spacing w:before="220"/>
        <w:ind w:firstLine="540"/>
        <w:jc w:val="both"/>
      </w:pPr>
      <w:r>
        <w:t>Информационные инновации будут внедрены в образование, здравоохранение, транспорт, туризм, средства массовой информации и государственное управление.</w:t>
      </w:r>
    </w:p>
    <w:p w:rsidR="00A61CF0" w:rsidRDefault="00A61CF0">
      <w:pPr>
        <w:pStyle w:val="ConsPlusNormal"/>
        <w:spacing w:before="220"/>
        <w:ind w:firstLine="540"/>
        <w:jc w:val="both"/>
      </w:pPr>
      <w:r>
        <w:t xml:space="preserve">Для обеспечения цифровых преобразований имеется развитая информационно-коммуникационная инфраструктура: услуги широкополосного доступа в глобальную </w:t>
      </w:r>
      <w:r>
        <w:lastRenderedPageBreak/>
        <w:t>компьютерную сеть Интернет доступны по всей территории района, оптоволоконными сетями охвачено 95 процентов многоквартирного жилого сектора, в г. Орше и г.п. Болбасово доступна беспроводная связь стандарта LTE (4G).</w:t>
      </w:r>
    </w:p>
    <w:p w:rsidR="00A61CF0" w:rsidRDefault="00A61CF0">
      <w:pPr>
        <w:pStyle w:val="ConsPlusNormal"/>
        <w:spacing w:before="220"/>
        <w:ind w:firstLine="540"/>
        <w:jc w:val="both"/>
      </w:pPr>
      <w:r>
        <w:t>С учетом масштаба поставленной задачи работа по ее выполнению будет проводиться в два этапа.</w:t>
      </w:r>
    </w:p>
    <w:p w:rsidR="00A61CF0" w:rsidRDefault="00A61CF0">
      <w:pPr>
        <w:pStyle w:val="ConsPlusNormal"/>
        <w:spacing w:before="220"/>
        <w:ind w:firstLine="540"/>
        <w:jc w:val="both"/>
      </w:pPr>
      <w:r>
        <w:t xml:space="preserve">На первом этапе (2019 - 2020 годы) предполагается разработка подпрограммы "Умный город" и "дорожной карты" по ее реализации, включающей мероприятия, предусмотренные Государственной </w:t>
      </w:r>
      <w:hyperlink r:id="rId36" w:history="1">
        <w:r>
          <w:rPr>
            <w:color w:val="0000FF"/>
          </w:rPr>
          <w:t>программой</w:t>
        </w:r>
      </w:hyperlink>
      <w:r>
        <w:t xml:space="preserve"> развития цифровой экономики и информационного общества на 2016 - 2020 годы, утвержденной постановлением Совета Министров Республики Беларусь от 23 марта 2016 г. N 235.</w:t>
      </w:r>
    </w:p>
    <w:p w:rsidR="00A61CF0" w:rsidRDefault="00A61CF0">
      <w:pPr>
        <w:pStyle w:val="ConsPlusNormal"/>
        <w:spacing w:before="220"/>
        <w:ind w:firstLine="540"/>
        <w:jc w:val="both"/>
      </w:pPr>
      <w:r>
        <w:t>В этих целях планируется:</w:t>
      </w:r>
    </w:p>
    <w:p w:rsidR="00A61CF0" w:rsidRDefault="00A61CF0">
      <w:pPr>
        <w:pStyle w:val="ConsPlusNormal"/>
        <w:spacing w:before="220"/>
        <w:ind w:firstLine="540"/>
        <w:jc w:val="both"/>
      </w:pPr>
      <w:r>
        <w:t>создание информационно-образовательного пространства для формирования личности, адаптированной к жизни в информационном обществе (проект "Электронная школа");</w:t>
      </w:r>
    </w:p>
    <w:p w:rsidR="00A61CF0" w:rsidRDefault="00A61CF0">
      <w:pPr>
        <w:pStyle w:val="ConsPlusNormal"/>
        <w:spacing w:before="220"/>
        <w:ind w:firstLine="540"/>
        <w:jc w:val="both"/>
      </w:pPr>
      <w:r>
        <w:t>создание полномасштабной системы обращения электронных рецептов с использованием электронной цифровой подписи (проект "Электронный рецепт");</w:t>
      </w:r>
    </w:p>
    <w:p w:rsidR="00A61CF0" w:rsidRDefault="00A61CF0">
      <w:pPr>
        <w:pStyle w:val="ConsPlusNormal"/>
        <w:spacing w:before="220"/>
        <w:ind w:firstLine="540"/>
        <w:jc w:val="both"/>
      </w:pPr>
      <w:r>
        <w:t>создание геоинформационной системы, предназначенной для комплексного планирования и управления территорией района;</w:t>
      </w:r>
    </w:p>
    <w:p w:rsidR="00A61CF0" w:rsidRDefault="00A61CF0">
      <w:pPr>
        <w:pStyle w:val="ConsPlusNormal"/>
        <w:spacing w:before="220"/>
        <w:ind w:firstLine="540"/>
        <w:jc w:val="both"/>
      </w:pPr>
      <w:r>
        <w:t>реализация в 2019 году пилотного проекта по оказанию электронных услуг и административных процедур по принципу "одно окно" на базе РУП "Белпочта";</w:t>
      </w:r>
    </w:p>
    <w:p w:rsidR="00A61CF0" w:rsidRDefault="00A61CF0">
      <w:pPr>
        <w:pStyle w:val="ConsPlusNormal"/>
        <w:spacing w:before="220"/>
        <w:ind w:firstLine="540"/>
        <w:jc w:val="both"/>
      </w:pPr>
      <w:r>
        <w:t>создание современной информационно-коммуникационной инфраструктуры с достижением к концу 2020 года 100-процентного охвата многоквартирного жилого сектора технологией GPON в г. Орше.</w:t>
      </w:r>
    </w:p>
    <w:p w:rsidR="00A61CF0" w:rsidRDefault="00A61CF0">
      <w:pPr>
        <w:pStyle w:val="ConsPlusNormal"/>
        <w:spacing w:before="220"/>
        <w:ind w:firstLine="540"/>
        <w:jc w:val="both"/>
      </w:pPr>
      <w:r>
        <w:t>Кроме того, население в сельской местности будет обеспечено услугами почтовой связи и иными услугами с применением мобильных устройств.</w:t>
      </w:r>
    </w:p>
    <w:p w:rsidR="00A61CF0" w:rsidRDefault="00A61CF0">
      <w:pPr>
        <w:pStyle w:val="ConsPlusNormal"/>
        <w:spacing w:before="220"/>
        <w:ind w:firstLine="540"/>
        <w:jc w:val="both"/>
      </w:pPr>
      <w:r>
        <w:t>В целях реализации подпрограммы "Умный город" предусматривается:</w:t>
      </w:r>
    </w:p>
    <w:p w:rsidR="00A61CF0" w:rsidRDefault="00A61CF0">
      <w:pPr>
        <w:pStyle w:val="ConsPlusNormal"/>
        <w:spacing w:before="220"/>
        <w:ind w:firstLine="540"/>
        <w:jc w:val="both"/>
      </w:pPr>
      <w:r>
        <w:t>создание "Экологической карты" г. Орши;</w:t>
      </w:r>
    </w:p>
    <w:p w:rsidR="00A61CF0" w:rsidRDefault="00A61CF0">
      <w:pPr>
        <w:pStyle w:val="ConsPlusNormal"/>
        <w:spacing w:before="220"/>
        <w:ind w:firstLine="540"/>
        <w:jc w:val="both"/>
      </w:pPr>
      <w:r>
        <w:t>внедрение единой информационной системы расчетов за потребленные населением жилищно-коммунальные и другие услуги, масштабирование портала "Мой горад.115.бел" на территории Оршанского района, создание и внедрение автоматизированной системы "Диспетчерская служба", приложения "Мобильный мастер";</w:t>
      </w:r>
    </w:p>
    <w:p w:rsidR="00A61CF0" w:rsidRDefault="00A61CF0">
      <w:pPr>
        <w:pStyle w:val="ConsPlusNormal"/>
        <w:spacing w:before="220"/>
        <w:ind w:firstLine="540"/>
        <w:jc w:val="both"/>
      </w:pPr>
      <w:r>
        <w:t>создание мультимедийной платформы на базе учреждения "Редакция районной газеты "Аршанская газета" и программы районного радиовещания.</w:t>
      </w:r>
    </w:p>
    <w:p w:rsidR="00A61CF0" w:rsidRDefault="00A61CF0">
      <w:pPr>
        <w:pStyle w:val="ConsPlusNormal"/>
        <w:spacing w:before="220"/>
        <w:ind w:firstLine="540"/>
        <w:jc w:val="both"/>
      </w:pPr>
      <w:r>
        <w:t>На втором этапе (2021 - 2023 годы) планируется реализация следующих ключевых мер "дорожной карты" по реализации подпрограммы "Умный город":</w:t>
      </w:r>
    </w:p>
    <w:p w:rsidR="00A61CF0" w:rsidRDefault="00A61CF0">
      <w:pPr>
        <w:pStyle w:val="ConsPlusNormal"/>
        <w:spacing w:before="220"/>
        <w:ind w:firstLine="540"/>
        <w:jc w:val="both"/>
      </w:pPr>
      <w:r>
        <w:t>построение тестовой зоны беспроводной связи следующего поколения (5G) как базовой инфраструктуры для развития технологий "интернет вещей" при выделении в установленном законодательством порядке радиочастотного ресурса;</w:t>
      </w:r>
    </w:p>
    <w:p w:rsidR="00A61CF0" w:rsidRDefault="00A61CF0">
      <w:pPr>
        <w:pStyle w:val="ConsPlusNormal"/>
        <w:spacing w:before="220"/>
        <w:ind w:firstLine="540"/>
        <w:jc w:val="both"/>
      </w:pPr>
      <w:r>
        <w:t>внедрение системы мониторинга общественного транспорта;</w:t>
      </w:r>
    </w:p>
    <w:p w:rsidR="00A61CF0" w:rsidRDefault="00A61CF0">
      <w:pPr>
        <w:pStyle w:val="ConsPlusNormal"/>
        <w:spacing w:before="220"/>
        <w:ind w:firstLine="540"/>
        <w:jc w:val="both"/>
      </w:pPr>
      <w:r>
        <w:t>создание многофункционального городского интернет-портала, содержащего информацию об инфраструктуре и услугах.</w:t>
      </w:r>
    </w:p>
    <w:p w:rsidR="00A61CF0" w:rsidRDefault="00A61CF0">
      <w:pPr>
        <w:pStyle w:val="ConsPlusNormal"/>
        <w:spacing w:before="220"/>
        <w:ind w:firstLine="540"/>
        <w:jc w:val="both"/>
      </w:pPr>
      <w:r>
        <w:lastRenderedPageBreak/>
        <w:t>Реализация подпрограммы "Умный город" позволит вывести качество жизни граждан на более высокий уровень и послужит моделью для реализации на региональном уровне стратегии создания ИТ-страны.</w:t>
      </w:r>
    </w:p>
    <w:p w:rsidR="00A61CF0" w:rsidRDefault="00A61CF0">
      <w:pPr>
        <w:pStyle w:val="ConsPlusNormal"/>
        <w:spacing w:before="220"/>
        <w:ind w:firstLine="540"/>
        <w:jc w:val="both"/>
      </w:pPr>
      <w:r>
        <w:t>Общий объем финансового обеспечения реализации подпрограммы "Умный город" составит 1,8 млн. рублей.</w:t>
      </w:r>
    </w:p>
    <w:p w:rsidR="00A61CF0" w:rsidRDefault="00A61CF0">
      <w:pPr>
        <w:pStyle w:val="ConsPlusNormal"/>
        <w:spacing w:before="220"/>
        <w:ind w:firstLine="540"/>
        <w:jc w:val="both"/>
      </w:pPr>
      <w:r>
        <w:t>Заказчиками подпрограммы являются Министерство связи и информатизации, Витебский облисполком, Оршанский райисполком, Министерство образования, Министерство здравоохранения, Министерство жилищно-коммунального хозяйства, Министерство транспорта и коммуникаций, Государственный комитет по имуществу, Министерство природных ресурсов и охраны окружающей среды, Министерство информации.</w:t>
      </w:r>
    </w:p>
    <w:p w:rsidR="00A61CF0" w:rsidRDefault="00A61CF0">
      <w:pPr>
        <w:pStyle w:val="ConsPlusNormal"/>
        <w:jc w:val="both"/>
      </w:pPr>
    </w:p>
    <w:p w:rsidR="00A61CF0" w:rsidRDefault="00A61CF0">
      <w:pPr>
        <w:pStyle w:val="ConsPlusNormal"/>
        <w:jc w:val="center"/>
        <w:outlineLvl w:val="1"/>
      </w:pPr>
      <w:bookmarkStart w:id="43" w:name="P719"/>
      <w:bookmarkEnd w:id="43"/>
      <w:r>
        <w:rPr>
          <w:b/>
        </w:rPr>
        <w:t>ГЛАВА 11</w:t>
      </w:r>
    </w:p>
    <w:p w:rsidR="00A61CF0" w:rsidRDefault="00A61CF0">
      <w:pPr>
        <w:pStyle w:val="ConsPlusNormal"/>
        <w:jc w:val="center"/>
      </w:pPr>
      <w:r>
        <w:rPr>
          <w:b/>
        </w:rPr>
        <w:t>ПОДПРОГРАММА "ЖИЛИЩНО-КОММУНАЛЬНЫЕ УСЛУГИ"</w:t>
      </w:r>
    </w:p>
    <w:p w:rsidR="00A61CF0" w:rsidRDefault="00A61CF0">
      <w:pPr>
        <w:pStyle w:val="ConsPlusNormal"/>
        <w:jc w:val="both"/>
      </w:pPr>
    </w:p>
    <w:p w:rsidR="00A61CF0" w:rsidRDefault="00A61CF0">
      <w:pPr>
        <w:pStyle w:val="ConsPlusNormal"/>
        <w:ind w:firstLine="540"/>
        <w:jc w:val="both"/>
      </w:pPr>
      <w:r>
        <w:t>В хозяйственном ведении и на техническом обслуживании КУП "Оршакомхоз" находится 1341 жилой дом. Центральным отоплением оборудован 71 процент жилых домов, приборами учета и регуляторами тепла - 67 процентов, лифтами - 7,3 процента.</w:t>
      </w:r>
    </w:p>
    <w:p w:rsidR="00A61CF0" w:rsidRDefault="00A61CF0">
      <w:pPr>
        <w:pStyle w:val="ConsPlusNormal"/>
        <w:spacing w:before="220"/>
        <w:ind w:firstLine="540"/>
        <w:jc w:val="both"/>
      </w:pPr>
      <w:r>
        <w:t>Централизованные системы водоснабжения имеются в 2 городах, 3 городских поселках, 155 сельских населенных пунктах Оршанского района, 89 сельских населенных пунктов обеспечиваются водой из общественных шахтных колодцев.</w:t>
      </w:r>
    </w:p>
    <w:p w:rsidR="00A61CF0" w:rsidRDefault="00A61CF0">
      <w:pPr>
        <w:pStyle w:val="ConsPlusNormal"/>
        <w:spacing w:before="220"/>
        <w:ind w:firstLine="540"/>
        <w:jc w:val="both"/>
      </w:pPr>
      <w:r>
        <w:t>Основными проблемами развития жилищно-коммунального хозяйства являются низкие объемы капитального ремонта жилья и высокий износ лифтового оборудования (более трети лифтов со сроком эксплуатации 25 лет и выше).</w:t>
      </w:r>
    </w:p>
    <w:p w:rsidR="00A61CF0" w:rsidRDefault="00A61CF0">
      <w:pPr>
        <w:pStyle w:val="ConsPlusNormal"/>
        <w:spacing w:before="220"/>
        <w:ind w:firstLine="540"/>
        <w:jc w:val="both"/>
      </w:pPr>
      <w:r>
        <w:t>Обеспеченность потребителей водой питьевого качества в районе составляет 84,3 процента.</w:t>
      </w:r>
    </w:p>
    <w:p w:rsidR="00A61CF0" w:rsidRDefault="00A61CF0">
      <w:pPr>
        <w:pStyle w:val="ConsPlusNormal"/>
        <w:spacing w:before="220"/>
        <w:ind w:firstLine="540"/>
        <w:jc w:val="both"/>
      </w:pPr>
      <w:r>
        <w:t>На территории района находятся 2 полигона твердых коммунальных отходов и 11 мини-полигонов, что усиливает экологическую нагрузку на окружающую среду.</w:t>
      </w:r>
    </w:p>
    <w:p w:rsidR="00A61CF0" w:rsidRDefault="00A61CF0">
      <w:pPr>
        <w:pStyle w:val="ConsPlusNormal"/>
        <w:spacing w:before="220"/>
        <w:ind w:firstLine="540"/>
        <w:jc w:val="both"/>
      </w:pPr>
      <w:r>
        <w:t>Цель подпрограммы - обеспечение своевременного предоставления полного спектра жилищно-коммунальных услуг, создание комфортных условий для проживания граждан.</w:t>
      </w:r>
    </w:p>
    <w:p w:rsidR="00A61CF0" w:rsidRDefault="00A61CF0">
      <w:pPr>
        <w:pStyle w:val="ConsPlusNormal"/>
        <w:spacing w:before="220"/>
        <w:ind w:firstLine="540"/>
        <w:jc w:val="both"/>
      </w:pPr>
      <w:r>
        <w:t>Для ее достижения предусматривается увеличение объемов капитального ремонта жилищного фонда, модернизация лифтового оборудования и обеспечение его безопасной эксплуатации, улучшение качества питьевой воды и повышение уровня обеспеченности потребителей централизованным водоснабжением, оснащение тепловых пунктов и многоквартирных жилых домов системами автоматизации и диспетчеризации, минимизация объема захоронения твердых коммунальных отходов.</w:t>
      </w:r>
    </w:p>
    <w:p w:rsidR="00A61CF0" w:rsidRDefault="00A61CF0">
      <w:pPr>
        <w:pStyle w:val="ConsPlusNormal"/>
        <w:spacing w:before="220"/>
        <w:ind w:firstLine="540"/>
        <w:jc w:val="both"/>
      </w:pPr>
      <w:r>
        <w:t>Необходимо также решить задачу по увеличению доли общей площади жилых домов, в которых проведен капитальный ремонт, с 57 тыс. кв. метров в 2018 году до 120 тыс. кв. метров в 2023 году. Это позволит обеспечить устранение зоны "недоремонта" и достичь 5-процентного уровня капитально ремонтируемого жилья, что более чем в 1,5 раза выше планируемого среднереспубликанского уровня. В дальнейшем выполнение капитального ремонта ожидается на уровне 3 процентов от эксплуатируемого жилищного фонда, что позволит обеспечить цикличность выполнения ремонтов.</w:t>
      </w:r>
    </w:p>
    <w:p w:rsidR="00A61CF0" w:rsidRDefault="00A61CF0">
      <w:pPr>
        <w:pStyle w:val="ConsPlusNormal"/>
        <w:spacing w:before="220"/>
        <w:ind w:firstLine="540"/>
        <w:jc w:val="both"/>
      </w:pPr>
      <w:r>
        <w:t>За 2018 - 2023 годы ввод общей площади жилых домов после капитального ремонта составит 522,7 тыс. кв. метров.</w:t>
      </w:r>
    </w:p>
    <w:p w:rsidR="00A61CF0" w:rsidRDefault="00A61CF0">
      <w:pPr>
        <w:pStyle w:val="ConsPlusNormal"/>
        <w:spacing w:before="220"/>
        <w:ind w:firstLine="540"/>
        <w:jc w:val="both"/>
      </w:pPr>
      <w:r>
        <w:t>Одновременно с капитальным ремонтом будут проводиться мероприятия по повышению энергоэффективности жилищного фонда.</w:t>
      </w:r>
    </w:p>
    <w:p w:rsidR="00A61CF0" w:rsidRDefault="00A61CF0">
      <w:pPr>
        <w:pStyle w:val="ConsPlusNormal"/>
        <w:spacing w:before="220"/>
        <w:ind w:firstLine="540"/>
        <w:jc w:val="both"/>
      </w:pPr>
      <w:r>
        <w:lastRenderedPageBreak/>
        <w:t>В целях создания безопасной среды будет заменено 76 лифтов в 2018 году и 23 лифта в 2019 году, что позволит исключить из эксплуатации все лифты, отработавшие установленный срок службы.</w:t>
      </w:r>
    </w:p>
    <w:p w:rsidR="00A61CF0" w:rsidRDefault="00A61CF0">
      <w:pPr>
        <w:pStyle w:val="ConsPlusNormal"/>
        <w:spacing w:before="220"/>
        <w:ind w:firstLine="540"/>
        <w:jc w:val="both"/>
      </w:pPr>
      <w:r>
        <w:t>Для снижения потерь тепловой энергии предусмотрена замена тепловых сетей (6 процентов от общей протяженности сетей в 2018 году и по 7,1 процента в последующие годы).</w:t>
      </w:r>
    </w:p>
    <w:p w:rsidR="00A61CF0" w:rsidRDefault="00A61CF0">
      <w:pPr>
        <w:pStyle w:val="ConsPlusNormal"/>
        <w:spacing w:before="220"/>
        <w:ind w:firstLine="540"/>
        <w:jc w:val="both"/>
      </w:pPr>
      <w:r>
        <w:t xml:space="preserve">В целях совершенствования технического обслуживания жилищного фонда в рамках </w:t>
      </w:r>
      <w:hyperlink w:anchor="P692" w:history="1">
        <w:r>
          <w:rPr>
            <w:color w:val="0000FF"/>
          </w:rPr>
          <w:t>подпрограммы</w:t>
        </w:r>
      </w:hyperlink>
      <w:r>
        <w:t xml:space="preserve"> "Умный город" предусматривается:</w:t>
      </w:r>
    </w:p>
    <w:p w:rsidR="00A61CF0" w:rsidRDefault="00A61CF0">
      <w:pPr>
        <w:pStyle w:val="ConsPlusNormal"/>
        <w:spacing w:before="220"/>
        <w:ind w:firstLine="540"/>
        <w:jc w:val="both"/>
      </w:pPr>
      <w:r>
        <w:t>полная автоматизация процессов регулирования и учета потребляемых ресурсов во всем жилищном фонде посредством внедрения дистанционного съема показаний с приборов группового учета в многоквартирных жилых домах и приборов индивидуального учета газа, воды, электрической и тепловой энергии;</w:t>
      </w:r>
    </w:p>
    <w:p w:rsidR="00A61CF0" w:rsidRDefault="00A61CF0">
      <w:pPr>
        <w:pStyle w:val="ConsPlusNormal"/>
        <w:spacing w:before="220"/>
        <w:ind w:firstLine="540"/>
        <w:jc w:val="both"/>
      </w:pPr>
      <w:r>
        <w:t>внедрение современных механизмов контроля над выполнением мероприятий по техническому обслуживанию (GPS-визуализация обслуживания специалистами по комплексному обслуживанию, электронный учет выполняемых на объектах мероприятий);</w:t>
      </w:r>
    </w:p>
    <w:p w:rsidR="00A61CF0" w:rsidRDefault="00A61CF0">
      <w:pPr>
        <w:pStyle w:val="ConsPlusNormal"/>
        <w:spacing w:before="220"/>
        <w:ind w:firstLine="540"/>
        <w:jc w:val="both"/>
      </w:pPr>
      <w:r>
        <w:t>организация системы управления освещением в многоквартирных жилых домах с заменой всех светильников в местах общего пользования на светодиодные.</w:t>
      </w:r>
    </w:p>
    <w:p w:rsidR="00A61CF0" w:rsidRDefault="00A61CF0">
      <w:pPr>
        <w:pStyle w:val="ConsPlusNormal"/>
        <w:spacing w:before="220"/>
        <w:ind w:firstLine="540"/>
        <w:jc w:val="both"/>
      </w:pPr>
      <w:r>
        <w:t>Для улучшения снабжения населения питьевой водой высокого качества намечено строительство 19 станций обезжелезивания воды, подключение населенных пунктов к существующей централизованной системе водоснабжения, что позволит к концу 2020 года обеспечить качественной водой всех потребителей Оршанского района (100 процентов). Предусмотрены также меры по обеспечению жителей агрогородков (100 процентов) централизованным водоснабжением.</w:t>
      </w:r>
    </w:p>
    <w:p w:rsidR="00A61CF0" w:rsidRDefault="00A61CF0">
      <w:pPr>
        <w:pStyle w:val="ConsPlusNormal"/>
        <w:spacing w:before="220"/>
        <w:ind w:firstLine="540"/>
        <w:jc w:val="both"/>
      </w:pPr>
      <w:r>
        <w:t>В г. Орше планируется строительство комплекса по обращению с твердыми коммунальными отходами с ликвидацией мини-полигонов.</w:t>
      </w:r>
    </w:p>
    <w:p w:rsidR="00A61CF0" w:rsidRDefault="00A61CF0">
      <w:pPr>
        <w:pStyle w:val="ConsPlusNormal"/>
        <w:spacing w:before="220"/>
        <w:ind w:firstLine="540"/>
        <w:jc w:val="both"/>
      </w:pPr>
      <w:r>
        <w:t>К 2020 году доля использования вторичных материальных ресурсов составит не менее 25 процентов от объема их образования.</w:t>
      </w:r>
    </w:p>
    <w:p w:rsidR="00A61CF0" w:rsidRDefault="00A61CF0">
      <w:pPr>
        <w:pStyle w:val="ConsPlusNormal"/>
        <w:spacing w:before="220"/>
        <w:ind w:firstLine="540"/>
        <w:jc w:val="both"/>
      </w:pPr>
      <w:r>
        <w:t>В целях наведения порядка на территориях намечены следующие меры:</w:t>
      </w:r>
    </w:p>
    <w:p w:rsidR="00A61CF0" w:rsidRDefault="00A61CF0">
      <w:pPr>
        <w:pStyle w:val="ConsPlusNormal"/>
        <w:spacing w:before="220"/>
        <w:ind w:firstLine="540"/>
        <w:jc w:val="both"/>
      </w:pPr>
      <w:r>
        <w:t>комплексное благоустройство дворовых территорий (устройство современных спортивных и детских игровых площадок на группу жилых домов в шаговой доступности, организация автопарковок);</w:t>
      </w:r>
    </w:p>
    <w:p w:rsidR="00A61CF0" w:rsidRDefault="00A61CF0">
      <w:pPr>
        <w:pStyle w:val="ConsPlusNormal"/>
        <w:spacing w:before="220"/>
        <w:ind w:firstLine="540"/>
        <w:jc w:val="both"/>
      </w:pPr>
      <w:r>
        <w:t>создание велоинфраструктуры (велодорожки, велопарковки, велостоянки, элементы регулирования дорожного движения);</w:t>
      </w:r>
    </w:p>
    <w:p w:rsidR="00A61CF0" w:rsidRDefault="00A61CF0">
      <w:pPr>
        <w:pStyle w:val="ConsPlusNormal"/>
        <w:spacing w:before="220"/>
        <w:ind w:firstLine="540"/>
        <w:jc w:val="both"/>
      </w:pPr>
      <w:r>
        <w:t>замена уличного и фасадного освещения на светодиодное.</w:t>
      </w:r>
    </w:p>
    <w:p w:rsidR="00A61CF0" w:rsidRDefault="00A61CF0">
      <w:pPr>
        <w:pStyle w:val="ConsPlusNormal"/>
        <w:spacing w:before="220"/>
        <w:ind w:firstLine="540"/>
        <w:jc w:val="both"/>
      </w:pPr>
      <w:r>
        <w:t>Результатом реализации подпрограммы станет создание комфортной среды проживания, улучшение качества предоставляемых услуг на основе выполнения социальных стандартов, повышение эффективности и надежности работы объектов жилищно-коммунального хозяйства.</w:t>
      </w:r>
    </w:p>
    <w:p w:rsidR="00A61CF0" w:rsidRDefault="00A61CF0">
      <w:pPr>
        <w:pStyle w:val="ConsPlusNormal"/>
        <w:spacing w:before="220"/>
        <w:ind w:firstLine="540"/>
        <w:jc w:val="both"/>
      </w:pPr>
      <w:r>
        <w:t>Общий объем финансового обеспечения реализации подпрограммы "Жилищно-коммунальные услуги" составит 172,4 млн. рублей.</w:t>
      </w:r>
    </w:p>
    <w:p w:rsidR="00A61CF0" w:rsidRDefault="00A61CF0">
      <w:pPr>
        <w:pStyle w:val="ConsPlusNormal"/>
        <w:spacing w:before="220"/>
        <w:ind w:firstLine="540"/>
        <w:jc w:val="both"/>
      </w:pPr>
      <w:r>
        <w:t>Заказчиками подпрограммы являются Оршанский райисполком, Витебский облисполком и Министерство жилищно-коммунального хозяйства.</w:t>
      </w:r>
    </w:p>
    <w:p w:rsidR="00A61CF0" w:rsidRDefault="00A61CF0">
      <w:pPr>
        <w:pStyle w:val="ConsPlusNormal"/>
        <w:jc w:val="both"/>
      </w:pPr>
    </w:p>
    <w:p w:rsidR="00A61CF0" w:rsidRDefault="00A61CF0">
      <w:pPr>
        <w:pStyle w:val="ConsPlusNormal"/>
        <w:jc w:val="center"/>
        <w:outlineLvl w:val="1"/>
      </w:pPr>
      <w:bookmarkStart w:id="44" w:name="P749"/>
      <w:bookmarkEnd w:id="44"/>
      <w:r>
        <w:rPr>
          <w:b/>
        </w:rPr>
        <w:lastRenderedPageBreak/>
        <w:t>ГЛАВА 12</w:t>
      </w:r>
    </w:p>
    <w:p w:rsidR="00A61CF0" w:rsidRDefault="00A61CF0">
      <w:pPr>
        <w:pStyle w:val="ConsPlusNormal"/>
        <w:jc w:val="center"/>
      </w:pPr>
      <w:r>
        <w:rPr>
          <w:b/>
        </w:rPr>
        <w:t>ПОДПРОГРАММА "ЗДРАВООХРАНЕНИЕ"</w:t>
      </w:r>
    </w:p>
    <w:p w:rsidR="00A61CF0" w:rsidRDefault="00A61CF0">
      <w:pPr>
        <w:pStyle w:val="ConsPlusNormal"/>
        <w:jc w:val="both"/>
      </w:pPr>
    </w:p>
    <w:p w:rsidR="00A61CF0" w:rsidRDefault="00A61CF0">
      <w:pPr>
        <w:pStyle w:val="ConsPlusNormal"/>
        <w:ind w:firstLine="540"/>
        <w:jc w:val="both"/>
      </w:pPr>
      <w:r>
        <w:t>В районе имеется 23 фельдшерско-акушерских пункта, 13 амбулаторий врача общей практики, 5 поликлиник для взрослых и 2 для детей, стоматологическая поликлиника, 4 участковые и 2 городские больницы, городской родильный дом, 3 диспансера.</w:t>
      </w:r>
    </w:p>
    <w:p w:rsidR="00A61CF0" w:rsidRDefault="00A61CF0">
      <w:pPr>
        <w:pStyle w:val="ConsPlusNormal"/>
        <w:spacing w:before="220"/>
        <w:ind w:firstLine="540"/>
        <w:jc w:val="both"/>
      </w:pPr>
      <w:r>
        <w:t>Общая мощность амбулаторно-поликлинических организаций достигает 3500 посещений в смену. Медицинскую помощь населению оказывают 466 врачей и 1803 работника со средним медицинским образованием. Показатель обеспеченности местами в больницах составляет 9 койко-мест на 1000 жителей, что соответствует нормативу государственного социального стандарта.</w:t>
      </w:r>
    </w:p>
    <w:p w:rsidR="00A61CF0" w:rsidRDefault="00A61CF0">
      <w:pPr>
        <w:pStyle w:val="ConsPlusNormal"/>
        <w:spacing w:before="220"/>
        <w:ind w:firstLine="540"/>
        <w:jc w:val="both"/>
      </w:pPr>
      <w:r>
        <w:t>Ведется работа по информатизации системы здравоохранения района.</w:t>
      </w:r>
    </w:p>
    <w:p w:rsidR="00A61CF0" w:rsidRDefault="00A61CF0">
      <w:pPr>
        <w:pStyle w:val="ConsPlusNormal"/>
        <w:spacing w:before="220"/>
        <w:ind w:firstLine="540"/>
        <w:jc w:val="both"/>
      </w:pPr>
      <w:r>
        <w:t>Организован электронный учет и наблюдение пациентов по отдельным неинфекционным заболеваниям. Внедрены информационные системы "Электронная амбулаторная карта пациента" и "Электронный рецепт", "Врач общей практики".</w:t>
      </w:r>
    </w:p>
    <w:p w:rsidR="00A61CF0" w:rsidRDefault="00A61CF0">
      <w:pPr>
        <w:pStyle w:val="ConsPlusNormal"/>
        <w:spacing w:before="220"/>
        <w:ind w:firstLine="540"/>
        <w:jc w:val="both"/>
      </w:pPr>
      <w:r>
        <w:t>В УЗ "Оршанская центральная поликлиника" функционирует республиканская система телемедицинского консультирования. В 2019 году обеспечение доступа населения к услугам телемедицины составит 100 процентов.</w:t>
      </w:r>
    </w:p>
    <w:p w:rsidR="00A61CF0" w:rsidRDefault="00A61CF0">
      <w:pPr>
        <w:pStyle w:val="ConsPlusNormal"/>
        <w:spacing w:before="220"/>
        <w:ind w:firstLine="540"/>
        <w:jc w:val="both"/>
      </w:pPr>
      <w:r>
        <w:t>Основными проблемами развития здравоохранения остаются низкая рождаемость (7,7 промилле при среднеобластном показателе 8,8 промилле, республиканском - 9,9 промилле) и высокая смертность населения в трудоспособном возрасте (4,5 промилле при среднеобластном показателе 4,3 промилле, республиканском - 4 промилле).</w:t>
      </w:r>
    </w:p>
    <w:p w:rsidR="00A61CF0" w:rsidRDefault="00A61CF0">
      <w:pPr>
        <w:pStyle w:val="ConsPlusNormal"/>
        <w:spacing w:before="220"/>
        <w:ind w:firstLine="540"/>
        <w:jc w:val="both"/>
      </w:pPr>
      <w:r>
        <w:t>Цель подпрограммы - сохранение и укрепление здоровья населения, увеличение ожидаемой продолжительности жизни за счет повышения качества и доступности медицинской помощи для всех граждан района.</w:t>
      </w:r>
    </w:p>
    <w:p w:rsidR="00A61CF0" w:rsidRDefault="00A61CF0">
      <w:pPr>
        <w:pStyle w:val="ConsPlusNormal"/>
        <w:spacing w:before="220"/>
        <w:ind w:firstLine="540"/>
        <w:jc w:val="both"/>
      </w:pPr>
      <w:r>
        <w:t>Реализация подпрограммы предполагает повышение доступности и эффективности оказания медицинской помощи, обеспечение отрасли высококвалифицированными кадрами, укрепление материально-технической базы учреждений здравоохранения.</w:t>
      </w:r>
    </w:p>
    <w:p w:rsidR="00A61CF0" w:rsidRDefault="00A61CF0">
      <w:pPr>
        <w:pStyle w:val="ConsPlusNormal"/>
        <w:spacing w:before="220"/>
        <w:ind w:firstLine="540"/>
        <w:jc w:val="both"/>
      </w:pPr>
      <w:r>
        <w:t>Для укрепления материально-технической базы учреждений здравоохранения определены меры по приобретению необходимого медицинского оборудования и изделий медицинского назначения, покупке 9 автомобилей скорой медицинской помощи, оснащенных современным оборудованием. Предусматривается расширение объемов капитального ремонта и реконструкции учреждений здравоохранения.</w:t>
      </w:r>
    </w:p>
    <w:p w:rsidR="00A61CF0" w:rsidRDefault="00A61CF0">
      <w:pPr>
        <w:pStyle w:val="ConsPlusNormal"/>
        <w:spacing w:before="220"/>
        <w:ind w:firstLine="540"/>
        <w:jc w:val="both"/>
      </w:pPr>
      <w:r>
        <w:t>Повышение эффективности оказания медицинской помощи будет достигаться за счет дальнейшего развития стационарзамещающих технологий, общей врачебной практики, внедрения новых видов высокотехнологичной медицинской помощи.</w:t>
      </w:r>
    </w:p>
    <w:p w:rsidR="00A61CF0" w:rsidRDefault="00A61CF0">
      <w:pPr>
        <w:pStyle w:val="ConsPlusNormal"/>
        <w:spacing w:before="220"/>
        <w:ind w:firstLine="540"/>
        <w:jc w:val="both"/>
      </w:pPr>
      <w:r>
        <w:t>Планируется увеличить долю врачей общей практики в общем количестве врачей-терапевтов участковых с 58 до 100 процентов, численность практикующих врачей на 10 000 жителей с 26,6 в 2018 году до 28,2 в 2023 году.</w:t>
      </w:r>
    </w:p>
    <w:p w:rsidR="00A61CF0" w:rsidRDefault="00A61CF0">
      <w:pPr>
        <w:pStyle w:val="ConsPlusNormal"/>
        <w:spacing w:before="220"/>
        <w:ind w:firstLine="540"/>
        <w:jc w:val="both"/>
      </w:pPr>
      <w:r>
        <w:t>В сельской местности будут сохранены все фельдшерско-акушерские пункты, амбулатории врача общей практики и участковые больницы.</w:t>
      </w:r>
    </w:p>
    <w:p w:rsidR="00A61CF0" w:rsidRDefault="00A61CF0">
      <w:pPr>
        <w:pStyle w:val="ConsPlusNormal"/>
        <w:spacing w:before="220"/>
        <w:ind w:firstLine="540"/>
        <w:jc w:val="both"/>
      </w:pPr>
      <w:r>
        <w:t xml:space="preserve">Приоритетной задачей является информатизация системы здравоохранения в рамках </w:t>
      </w:r>
      <w:hyperlink w:anchor="P692" w:history="1">
        <w:r>
          <w:rPr>
            <w:color w:val="0000FF"/>
          </w:rPr>
          <w:t>подпрограммы</w:t>
        </w:r>
      </w:hyperlink>
      <w:r>
        <w:t xml:space="preserve"> "Умный город", расширение применения электронных услуг.</w:t>
      </w:r>
    </w:p>
    <w:p w:rsidR="00A61CF0" w:rsidRDefault="00A61CF0">
      <w:pPr>
        <w:pStyle w:val="ConsPlusNormal"/>
        <w:spacing w:before="220"/>
        <w:ind w:firstLine="540"/>
        <w:jc w:val="both"/>
      </w:pPr>
      <w:r>
        <w:t xml:space="preserve">Продолжится формирование единого информационного пространства здравоохранения, в </w:t>
      </w:r>
      <w:r>
        <w:lastRenderedPageBreak/>
        <w:t>том числе путем расширения внедрения технологий "Электронный рецепт", "Электронная амбулаторная карта", "Электронная медицинская карта стационарного пациента".</w:t>
      </w:r>
    </w:p>
    <w:p w:rsidR="00A61CF0" w:rsidRDefault="00A61CF0">
      <w:pPr>
        <w:pStyle w:val="ConsPlusNormal"/>
        <w:spacing w:before="220"/>
        <w:ind w:firstLine="540"/>
        <w:jc w:val="both"/>
      </w:pPr>
      <w:r>
        <w:t>После завершения оптимизации системы здравоохранения в Оршанском районе на месте будут оказывать более 80 процентов объема стационарной медицинской помощи (в настоящее время - 70 процентов).</w:t>
      </w:r>
    </w:p>
    <w:p w:rsidR="00A61CF0" w:rsidRDefault="00A61CF0">
      <w:pPr>
        <w:pStyle w:val="ConsPlusNormal"/>
        <w:spacing w:before="220"/>
        <w:ind w:firstLine="540"/>
        <w:jc w:val="both"/>
      </w:pPr>
      <w:r>
        <w:t>Профилактические мероприятия, направленные на сохранение здоровья населения, предусматривают:</w:t>
      </w:r>
    </w:p>
    <w:p w:rsidR="00A61CF0" w:rsidRDefault="00A61CF0">
      <w:pPr>
        <w:pStyle w:val="ConsPlusNormal"/>
        <w:spacing w:before="220"/>
        <w:ind w:firstLine="540"/>
        <w:jc w:val="both"/>
      </w:pPr>
      <w:r>
        <w:t>осуществление совместно с общественными организациями, религиозными конфессиями и другими заинтересованными работы по мотивации населения к сохранению и укреплению здоровья, ведению здорового образа жизни;</w:t>
      </w:r>
    </w:p>
    <w:p w:rsidR="00A61CF0" w:rsidRDefault="00A61CF0">
      <w:pPr>
        <w:pStyle w:val="ConsPlusNormal"/>
        <w:spacing w:before="220"/>
        <w:ind w:firstLine="540"/>
        <w:jc w:val="both"/>
      </w:pPr>
      <w:r>
        <w:t>проведение диспансеризации, плановых профилактических осмотров населения.</w:t>
      </w:r>
    </w:p>
    <w:p w:rsidR="00A61CF0" w:rsidRDefault="00A61CF0">
      <w:pPr>
        <w:pStyle w:val="ConsPlusNormal"/>
        <w:spacing w:before="220"/>
        <w:ind w:firstLine="540"/>
        <w:jc w:val="both"/>
      </w:pPr>
      <w:r>
        <w:t>Для обеспечения системы здравоохранения Оршанского района врачебными кадрами, в том числе узкими специалистами, будут заключаться договоры с учреждениями высшего медицинского и фармацевтического образования о целевой подготовке специалистов.</w:t>
      </w:r>
    </w:p>
    <w:p w:rsidR="00A61CF0" w:rsidRDefault="00A61CF0">
      <w:pPr>
        <w:pStyle w:val="ConsPlusNormal"/>
        <w:spacing w:before="220"/>
        <w:ind w:firstLine="540"/>
        <w:jc w:val="both"/>
      </w:pPr>
      <w:r>
        <w:t>Реализация подпрограммы "Здравоохранение" позволит повысить качество и доступность медицинской помощи и на этой основе снизить смертность трудоспособного населения в Оршанском районе до 3,6 промилле к 2023 году.</w:t>
      </w:r>
    </w:p>
    <w:p w:rsidR="00A61CF0" w:rsidRDefault="00A61CF0">
      <w:pPr>
        <w:pStyle w:val="ConsPlusNormal"/>
        <w:spacing w:before="220"/>
        <w:ind w:firstLine="540"/>
        <w:jc w:val="both"/>
      </w:pPr>
      <w:r>
        <w:t>Финансовое обеспечение реализации подпрограммы "Здравоохранение" составит 46,1 млн. рублей.</w:t>
      </w:r>
    </w:p>
    <w:p w:rsidR="00A61CF0" w:rsidRDefault="00A61CF0">
      <w:pPr>
        <w:pStyle w:val="ConsPlusNormal"/>
        <w:spacing w:before="220"/>
        <w:ind w:firstLine="540"/>
        <w:jc w:val="both"/>
      </w:pPr>
      <w:r>
        <w:t>Объем собственных средств организаций здравоохранения будет определяться ежегодно с учетом результатов их финансово-хозяйственной деятельности.</w:t>
      </w:r>
    </w:p>
    <w:p w:rsidR="00A61CF0" w:rsidRDefault="00A61CF0">
      <w:pPr>
        <w:pStyle w:val="ConsPlusNormal"/>
        <w:spacing w:before="220"/>
        <w:ind w:firstLine="540"/>
        <w:jc w:val="both"/>
      </w:pPr>
      <w:r>
        <w:t>Заказчиками подпрограммы являются Министерство здравоохранения, Витебский облисполком и Оршанский райисполком.</w:t>
      </w:r>
    </w:p>
    <w:p w:rsidR="00A61CF0" w:rsidRDefault="00A61CF0">
      <w:pPr>
        <w:pStyle w:val="ConsPlusNormal"/>
        <w:jc w:val="both"/>
      </w:pPr>
    </w:p>
    <w:p w:rsidR="00A61CF0" w:rsidRDefault="00A61CF0">
      <w:pPr>
        <w:pStyle w:val="ConsPlusNormal"/>
        <w:jc w:val="center"/>
        <w:outlineLvl w:val="1"/>
      </w:pPr>
      <w:bookmarkStart w:id="45" w:name="P776"/>
      <w:bookmarkEnd w:id="45"/>
      <w:r>
        <w:rPr>
          <w:b/>
        </w:rPr>
        <w:t>ГЛАВА 13</w:t>
      </w:r>
    </w:p>
    <w:p w:rsidR="00A61CF0" w:rsidRDefault="00A61CF0">
      <w:pPr>
        <w:pStyle w:val="ConsPlusNormal"/>
        <w:jc w:val="center"/>
      </w:pPr>
      <w:r>
        <w:rPr>
          <w:b/>
        </w:rPr>
        <w:t>ПОДПРОГРАММА "КАЧЕСТВЕННОЕ ОБРАЗОВАНИЕ"</w:t>
      </w:r>
    </w:p>
    <w:p w:rsidR="00A61CF0" w:rsidRDefault="00A61CF0">
      <w:pPr>
        <w:pStyle w:val="ConsPlusNormal"/>
        <w:jc w:val="both"/>
      </w:pPr>
    </w:p>
    <w:p w:rsidR="00A61CF0" w:rsidRDefault="00A61CF0">
      <w:pPr>
        <w:pStyle w:val="ConsPlusNormal"/>
        <w:ind w:firstLine="540"/>
        <w:jc w:val="both"/>
      </w:pPr>
      <w:r>
        <w:t>Система образования Оршанского района включает 110 учреждений образования, из них 53 - дошкольного образования, 39 - общего среднего образования, 5 - дополнительного образования детей и молодежи, 2 - специального образования, 3 - профессионально-технического образования, 6 - среднего специального образования, из которых 2 учреждения являются филиалами УО "Белорусский государственный университет транспорта" и УО "Витебский государственный университет имени П.М.Машерова", а также социально-педагогический центр и детский дом.</w:t>
      </w:r>
    </w:p>
    <w:p w:rsidR="00A61CF0" w:rsidRDefault="00A61CF0">
      <w:pPr>
        <w:pStyle w:val="ConsPlusNormal"/>
        <w:spacing w:before="220"/>
        <w:ind w:firstLine="540"/>
        <w:jc w:val="both"/>
      </w:pPr>
      <w:r>
        <w:t>В учреждениях образования обучаются 21,3 тыс. детей. Норматив обеспеченности детей раннего и дошкольного возраста местами в учреждениях дошкольного образования составляет 94 процента, что выше социального стандарта (85 процентов). В полном объеме выполняется норматив охвата детей 5-летнего возраста подготовкой к обучению в учреждениях общего среднего образования (100 процентов).</w:t>
      </w:r>
    </w:p>
    <w:p w:rsidR="00A61CF0" w:rsidRDefault="00A61CF0">
      <w:pPr>
        <w:pStyle w:val="ConsPlusNormal"/>
        <w:spacing w:before="220"/>
        <w:ind w:firstLine="540"/>
        <w:jc w:val="both"/>
      </w:pPr>
      <w:r>
        <w:t>В условиях освоения новых производств и модернизации промышленных предприятий городов Орши и Барани, городских поселков Болбасово и Ореховск увеличится потребность в высококвалифицированных кадрах, прежде всего инженерно-технического профиля, специалистах в области информационных технологий и роботизации.</w:t>
      </w:r>
    </w:p>
    <w:p w:rsidR="00A61CF0" w:rsidRDefault="00A61CF0">
      <w:pPr>
        <w:pStyle w:val="ConsPlusNormal"/>
        <w:spacing w:before="220"/>
        <w:ind w:firstLine="540"/>
        <w:jc w:val="both"/>
      </w:pPr>
      <w:r>
        <w:t xml:space="preserve">Формирование г. Орши как промышленного центра обусловливает необходимость создания интегрированной образовательной, научной и предпринимательской среды, наращивания </w:t>
      </w:r>
      <w:r>
        <w:lastRenderedPageBreak/>
        <w:t>объемов профессиональной подготовки по наиболее востребованным специальностям на региональном рынке труда.</w:t>
      </w:r>
    </w:p>
    <w:p w:rsidR="00A61CF0" w:rsidRDefault="00A61CF0">
      <w:pPr>
        <w:pStyle w:val="ConsPlusNormal"/>
        <w:spacing w:before="220"/>
        <w:ind w:firstLine="540"/>
        <w:jc w:val="both"/>
      </w:pPr>
      <w:r>
        <w:t>Цель подпрограммы - организация подготовки кадров в соответствии с перспективными потребностями развития Оршанского района и образовательными запросами граждан, повышение качества и доступности образовательных услуг.</w:t>
      </w:r>
    </w:p>
    <w:p w:rsidR="00A61CF0" w:rsidRDefault="00A61CF0">
      <w:pPr>
        <w:pStyle w:val="ConsPlusNormal"/>
        <w:spacing w:before="220"/>
        <w:ind w:firstLine="540"/>
        <w:jc w:val="both"/>
      </w:pPr>
      <w:r>
        <w:t>В целях укрепления материально-технической базы системы образования предусматривается:</w:t>
      </w:r>
    </w:p>
    <w:p w:rsidR="00A61CF0" w:rsidRDefault="00A61CF0">
      <w:pPr>
        <w:pStyle w:val="ConsPlusNormal"/>
        <w:spacing w:before="220"/>
        <w:ind w:firstLine="540"/>
        <w:jc w:val="both"/>
      </w:pPr>
      <w:r>
        <w:t>повысить долю учреждений общего среднего образования, оснащенных современными средствами и учебным оборудованием, с 32 процентов в 2018 году до 51,3 процента в 2023 году;</w:t>
      </w:r>
    </w:p>
    <w:p w:rsidR="00A61CF0" w:rsidRDefault="00A61CF0">
      <w:pPr>
        <w:pStyle w:val="ConsPlusNormal"/>
        <w:spacing w:before="220"/>
        <w:ind w:firstLine="540"/>
        <w:jc w:val="both"/>
      </w:pPr>
      <w:r>
        <w:t>увеличить обеспеченность учреждений дошкольного образования современными средствами обучения (компьютерной техникой и программным обеспечением) на 96 единиц;</w:t>
      </w:r>
    </w:p>
    <w:p w:rsidR="00A61CF0" w:rsidRDefault="00A61CF0">
      <w:pPr>
        <w:pStyle w:val="ConsPlusNormal"/>
        <w:spacing w:before="220"/>
        <w:ind w:firstLine="540"/>
        <w:jc w:val="both"/>
      </w:pPr>
      <w:r>
        <w:t>улучшить обеспеченность учреждений профессионального образования современным оборудованием с 30 до 100 процентов.</w:t>
      </w:r>
    </w:p>
    <w:p w:rsidR="00A61CF0" w:rsidRDefault="00A61CF0">
      <w:pPr>
        <w:pStyle w:val="ConsPlusNormal"/>
        <w:spacing w:before="220"/>
        <w:ind w:firstLine="540"/>
        <w:jc w:val="both"/>
      </w:pPr>
      <w:r>
        <w:t>Планируется строительство учреждения дошкольного образования (г. Орша), проведение капитального ремонта учреждения дошкольного образования (г. Барань), 5 учреждений общего среднего образования (г. Барань, г.п. Болбасово, агрогородки Межево и Бабиничи, н.п.Высокое).</w:t>
      </w:r>
    </w:p>
    <w:p w:rsidR="00A61CF0" w:rsidRDefault="00A61CF0">
      <w:pPr>
        <w:pStyle w:val="ConsPlusNormal"/>
        <w:spacing w:before="220"/>
        <w:ind w:firstLine="540"/>
        <w:jc w:val="both"/>
      </w:pPr>
      <w:r>
        <w:t>Для повышения качества общего среднего образования предусмотрено:</w:t>
      </w:r>
    </w:p>
    <w:p w:rsidR="00A61CF0" w:rsidRDefault="00A61CF0">
      <w:pPr>
        <w:pStyle w:val="ConsPlusNormal"/>
        <w:spacing w:before="220"/>
        <w:ind w:firstLine="540"/>
        <w:jc w:val="both"/>
      </w:pPr>
      <w:r>
        <w:t>приобретение современного учебного оборудования, оснащение учебных кабинетов компьютерами и интерактивными сенсорными системами;</w:t>
      </w:r>
    </w:p>
    <w:p w:rsidR="00A61CF0" w:rsidRDefault="00A61CF0">
      <w:pPr>
        <w:pStyle w:val="ConsPlusNormal"/>
        <w:spacing w:before="220"/>
        <w:ind w:firstLine="540"/>
        <w:jc w:val="both"/>
      </w:pPr>
      <w:r>
        <w:t>активное внедрение информационных технологий в образовательный процесс, в том числе подключение в 2018 году 85 процентов учреждений общего среднего образования к системе электронного документооборота, развитие электронного ресурса "Интернет-дневник".</w:t>
      </w:r>
    </w:p>
    <w:p w:rsidR="00A61CF0" w:rsidRDefault="00A61CF0">
      <w:pPr>
        <w:pStyle w:val="ConsPlusNormal"/>
        <w:spacing w:before="220"/>
        <w:ind w:firstLine="540"/>
        <w:jc w:val="both"/>
      </w:pPr>
      <w:r>
        <w:t>В 2019 году увеличится обеспеченность учащихся учреждений общего среднего образования персональными компьютерами (один компьютер на 10 учащихся или не менее двух компьютерных классов на учреждение). Одновременно доля компьютеров, используемых в образовательном процессе, составит не менее 70 процентов от общего количества компьютеров в учреждении.</w:t>
      </w:r>
    </w:p>
    <w:p w:rsidR="00A61CF0" w:rsidRDefault="00A61CF0">
      <w:pPr>
        <w:pStyle w:val="ConsPlusNormal"/>
        <w:spacing w:before="220"/>
        <w:ind w:firstLine="540"/>
        <w:jc w:val="both"/>
      </w:pPr>
      <w:r>
        <w:t>На базе учреждений дополнительного образования продолжится изучение программирования (платформа Scratch), робототехники, компьютерной графики, осуществление проектной и учебно-исследовательской деятельности детей и молодежи.</w:t>
      </w:r>
    </w:p>
    <w:p w:rsidR="00A61CF0" w:rsidRDefault="00A61CF0">
      <w:pPr>
        <w:pStyle w:val="ConsPlusNormal"/>
        <w:spacing w:before="220"/>
        <w:ind w:firstLine="540"/>
        <w:jc w:val="both"/>
      </w:pPr>
      <w:r>
        <w:t>Реализация намеченных мер по повышению доступности образовательных услуг позволит увеличить охват детей от 3 до 6 лет учреждениями дошкольного образования с 94 процентов в 2018 году до 98 процентов в 2023 году, охват детей и молодежи дополнительным образованием - с 58 до 64 процентов.</w:t>
      </w:r>
    </w:p>
    <w:p w:rsidR="00A61CF0" w:rsidRDefault="00A61CF0">
      <w:pPr>
        <w:pStyle w:val="ConsPlusNormal"/>
        <w:spacing w:before="220"/>
        <w:ind w:firstLine="540"/>
        <w:jc w:val="both"/>
      </w:pPr>
      <w:r>
        <w:t>Будет продолжена работа по созданию специальных условий для получения образования лицами с особенностями психофизического развития. Планируется к 2023 году увеличить долю учреждений образования с адаптивной образовательной средой, в том числе безбарьерной, до 78 процентов от общего количества учреждений образования.</w:t>
      </w:r>
    </w:p>
    <w:p w:rsidR="00A61CF0" w:rsidRDefault="00A61CF0">
      <w:pPr>
        <w:pStyle w:val="ConsPlusNormal"/>
        <w:spacing w:before="220"/>
        <w:ind w:firstLine="540"/>
        <w:jc w:val="both"/>
      </w:pPr>
      <w:r>
        <w:t>Развитие системы профессионального образования будет направлено на обеспечение потребности экономики района в квалифицированных кадрах.</w:t>
      </w:r>
    </w:p>
    <w:p w:rsidR="00A61CF0" w:rsidRDefault="00A61CF0">
      <w:pPr>
        <w:pStyle w:val="ConsPlusNormal"/>
        <w:spacing w:before="220"/>
        <w:ind w:firstLine="540"/>
        <w:jc w:val="both"/>
      </w:pPr>
      <w:r>
        <w:t>В этих целях предусматривается:</w:t>
      </w:r>
    </w:p>
    <w:p w:rsidR="00A61CF0" w:rsidRDefault="00A61CF0">
      <w:pPr>
        <w:pStyle w:val="ConsPlusNormal"/>
        <w:spacing w:before="220"/>
        <w:ind w:firstLine="540"/>
        <w:jc w:val="both"/>
      </w:pPr>
      <w:r>
        <w:t xml:space="preserve">формирование многопрофильной, многоуровневой и многофункциональной сети </w:t>
      </w:r>
      <w:r>
        <w:lastRenderedPageBreak/>
        <w:t>учреждений профессионально-технического и среднего специального образования;</w:t>
      </w:r>
    </w:p>
    <w:p w:rsidR="00A61CF0" w:rsidRDefault="00A61CF0">
      <w:pPr>
        <w:pStyle w:val="ConsPlusNormal"/>
        <w:spacing w:before="220"/>
        <w:ind w:firstLine="540"/>
        <w:jc w:val="both"/>
      </w:pPr>
      <w:r>
        <w:t>создание на базе учреждений образования в г. Орше 2 ресурсных центров в целях освоения новой техники и технологий в сфере сельского хозяйства и машиностроения.</w:t>
      </w:r>
    </w:p>
    <w:p w:rsidR="00A61CF0" w:rsidRDefault="00A61CF0">
      <w:pPr>
        <w:pStyle w:val="ConsPlusNormal"/>
        <w:spacing w:before="220"/>
        <w:ind w:firstLine="540"/>
        <w:jc w:val="both"/>
      </w:pPr>
      <w:r>
        <w:t>Планируется создать Оршанский государственный аграрный колледж путем объединения учреждений образования "Смольянский государственный аграрный колледж" и "Высокский государственный профессиональный лицей сельскохозяйственного производства".</w:t>
      </w:r>
    </w:p>
    <w:p w:rsidR="00A61CF0" w:rsidRDefault="00A61CF0">
      <w:pPr>
        <w:pStyle w:val="ConsPlusNormal"/>
        <w:spacing w:before="220"/>
        <w:ind w:firstLine="540"/>
        <w:jc w:val="both"/>
      </w:pPr>
      <w:r>
        <w:t>Намечены меры по совершенствованию профессиональной ориентации учащихся учреждений общего среднего образования в целях привлечения молодежи в производственный сектор на современные рабочие места. Планируется усовершенствовать структуру подготовки по профессиям машиностроительного профиля, приборостроения и автоматики, операционной деятельности в логистике.</w:t>
      </w:r>
    </w:p>
    <w:p w:rsidR="00A61CF0" w:rsidRDefault="00A61CF0">
      <w:pPr>
        <w:pStyle w:val="ConsPlusNormal"/>
        <w:spacing w:before="220"/>
        <w:ind w:firstLine="540"/>
        <w:jc w:val="both"/>
      </w:pPr>
      <w:r>
        <w:t>Особое внимание будет уделено расширению объемов переподготовки кадров через систему дополнительного образования, в том числе на производстве, усилению взаимодействия с предприятиями - заказчиками кадров по вопросам организации производственного обучения, практики и подготовки рабочих и специалистов с высоким уровнем квалификации для наукоемких высокотехнологичных производств.</w:t>
      </w:r>
    </w:p>
    <w:p w:rsidR="00A61CF0" w:rsidRDefault="00A61CF0">
      <w:pPr>
        <w:pStyle w:val="ConsPlusNormal"/>
        <w:spacing w:before="220"/>
        <w:ind w:firstLine="540"/>
        <w:jc w:val="both"/>
      </w:pPr>
      <w:r>
        <w:t>Планируется открыть на базе промышленных предприятий Оршанского района филиалы профильных кафедр учреждений высшего образования технического профиля, что будет способствовать внедрению научных разработок, созданию условий для практикоориентированной подготовки специалистов.</w:t>
      </w:r>
    </w:p>
    <w:p w:rsidR="00A61CF0" w:rsidRDefault="00A61CF0">
      <w:pPr>
        <w:pStyle w:val="ConsPlusNormal"/>
        <w:spacing w:before="220"/>
        <w:ind w:firstLine="540"/>
        <w:jc w:val="both"/>
      </w:pPr>
      <w:r>
        <w:t>Результатом реализации подпрограммы станет создание современной инфраструктуры образования, обучение около 2 тыс. человек по образовательным программам профессиональной подготовки, переподготовки и повышения квалификации, организация подготовки кадров по 6 новым специальностям технического профиля.</w:t>
      </w:r>
    </w:p>
    <w:p w:rsidR="00A61CF0" w:rsidRDefault="00A61CF0">
      <w:pPr>
        <w:pStyle w:val="ConsPlusNormal"/>
        <w:spacing w:before="220"/>
        <w:ind w:firstLine="540"/>
        <w:jc w:val="both"/>
      </w:pPr>
      <w:r>
        <w:t>Планируется также провести международные и республиканские мероприятия, реализовать ряд проектов в области государственной молодежной политики.</w:t>
      </w:r>
    </w:p>
    <w:p w:rsidR="00A61CF0" w:rsidRDefault="00A61CF0">
      <w:pPr>
        <w:pStyle w:val="ConsPlusNormal"/>
        <w:spacing w:before="220"/>
        <w:ind w:firstLine="540"/>
        <w:jc w:val="both"/>
      </w:pPr>
      <w:r>
        <w:t>Принятые меры обеспечат формирование гибкой, эффективной системы образования, нацеленной на потребности социально-экономического развития региона, способствующей притоку молодежи и ее закреплению на рабочих местах в Оршанском районе.</w:t>
      </w:r>
    </w:p>
    <w:p w:rsidR="00A61CF0" w:rsidRDefault="00A61CF0">
      <w:pPr>
        <w:pStyle w:val="ConsPlusNormal"/>
        <w:spacing w:before="220"/>
        <w:ind w:firstLine="540"/>
        <w:jc w:val="both"/>
      </w:pPr>
      <w:r>
        <w:t>Финансовое обеспечение реализации подпрограммы "Качественное образование" составит 34,6 млн. рублей.</w:t>
      </w:r>
    </w:p>
    <w:p w:rsidR="00A61CF0" w:rsidRDefault="00A61CF0">
      <w:pPr>
        <w:pStyle w:val="ConsPlusNormal"/>
        <w:spacing w:before="220"/>
        <w:ind w:firstLine="540"/>
        <w:jc w:val="both"/>
      </w:pPr>
      <w:r>
        <w:t>Финансирование ряда мероприятий будет осуществляться и за счет собственных средств организаций.</w:t>
      </w:r>
    </w:p>
    <w:p w:rsidR="00A61CF0" w:rsidRDefault="00A61CF0">
      <w:pPr>
        <w:pStyle w:val="ConsPlusNormal"/>
        <w:spacing w:before="220"/>
        <w:ind w:firstLine="540"/>
        <w:jc w:val="both"/>
      </w:pPr>
      <w:r>
        <w:t>Заказчиками подпрограммы являются Министерство образования, Витебский облисполком и Оршанский райисполком.</w:t>
      </w:r>
    </w:p>
    <w:p w:rsidR="00A61CF0" w:rsidRDefault="00A61CF0">
      <w:pPr>
        <w:pStyle w:val="ConsPlusNormal"/>
        <w:jc w:val="both"/>
      </w:pPr>
    </w:p>
    <w:p w:rsidR="00A61CF0" w:rsidRDefault="00A61CF0">
      <w:pPr>
        <w:pStyle w:val="ConsPlusNormal"/>
        <w:jc w:val="center"/>
        <w:outlineLvl w:val="1"/>
      </w:pPr>
      <w:bookmarkStart w:id="46" w:name="P811"/>
      <w:bookmarkEnd w:id="46"/>
      <w:r>
        <w:rPr>
          <w:b/>
        </w:rPr>
        <w:t>ГЛАВА 14</w:t>
      </w:r>
    </w:p>
    <w:p w:rsidR="00A61CF0" w:rsidRDefault="00A61CF0">
      <w:pPr>
        <w:pStyle w:val="ConsPlusNormal"/>
        <w:jc w:val="center"/>
      </w:pPr>
      <w:r>
        <w:rPr>
          <w:b/>
        </w:rPr>
        <w:t>ПОДПРОГРАММА "ТОРГОВЛЯ, ОБЩЕСТВЕННОЕ ПИТАНИЕ И БЫТОВЫЕ УСЛУГИ"</w:t>
      </w:r>
    </w:p>
    <w:p w:rsidR="00A61CF0" w:rsidRDefault="00A61CF0">
      <w:pPr>
        <w:pStyle w:val="ConsPlusNormal"/>
        <w:jc w:val="both"/>
      </w:pPr>
    </w:p>
    <w:p w:rsidR="00A61CF0" w:rsidRDefault="00A61CF0">
      <w:pPr>
        <w:pStyle w:val="ConsPlusNormal"/>
        <w:ind w:firstLine="540"/>
        <w:jc w:val="both"/>
      </w:pPr>
      <w:r>
        <w:rPr>
          <w:b/>
        </w:rPr>
        <w:t>Торговое обслуживание</w:t>
      </w:r>
      <w:r>
        <w:t xml:space="preserve"> населения Оршанского района осуществляют 1095 магазинов, 13 торговых центров, 11 рынков на 1975 торговых мест. Обеспеченность торговыми площадями на 1 июля 2018 г. составила 544 кв. метра на 1000 жителей при общереспубликанском нормативе 600 кв. метров.</w:t>
      </w:r>
    </w:p>
    <w:p w:rsidR="00A61CF0" w:rsidRDefault="00A61CF0">
      <w:pPr>
        <w:pStyle w:val="ConsPlusNormal"/>
        <w:spacing w:before="220"/>
        <w:ind w:firstLine="540"/>
        <w:jc w:val="both"/>
      </w:pPr>
      <w:r>
        <w:t xml:space="preserve">Основной вклад в формирование розничного товарооборота района вносят сетевые </w:t>
      </w:r>
      <w:r>
        <w:lastRenderedPageBreak/>
        <w:t>операторы. На территории Оршанского района открыто 34 розничных торговых объекта ООО "Евроторг", из них 33 - в результате смены основного торгового оператора, обслуживающего сельское население (Оршанское районное потребительское общество).</w:t>
      </w:r>
    </w:p>
    <w:p w:rsidR="00A61CF0" w:rsidRDefault="00A61CF0">
      <w:pPr>
        <w:pStyle w:val="ConsPlusNormal"/>
        <w:spacing w:before="220"/>
        <w:ind w:firstLine="540"/>
        <w:jc w:val="both"/>
      </w:pPr>
      <w:r>
        <w:t>Торговое обслуживание сельского населения осуществляют 24 юридических лица и 8 индивидуальных предпринимателей. Функционирует 89 торговых объектов, в том числе 76 магазинов, организована работа 19 автомагазинов, из них 7 автомагазинов сетевого оператора ООО "Евроторг", которые обслуживают 219 малонаселенных пунктов района численностью около 9,7 тыс. человек.</w:t>
      </w:r>
    </w:p>
    <w:p w:rsidR="00A61CF0" w:rsidRDefault="00A61CF0">
      <w:pPr>
        <w:pStyle w:val="ConsPlusNormal"/>
        <w:spacing w:before="220"/>
        <w:ind w:firstLine="540"/>
        <w:jc w:val="both"/>
      </w:pPr>
      <w:r>
        <w:t>Несмотря на развитую торговую сеть, в первом полугодии 2018 г. темпы роста розничного товарооборота составили 103,4 процента при областном показателе 108,6 процента. По данному показателю район занимает 17-е место среди 21 района Витебской области.</w:t>
      </w:r>
    </w:p>
    <w:p w:rsidR="00A61CF0" w:rsidRDefault="00A61CF0">
      <w:pPr>
        <w:pStyle w:val="ConsPlusNormal"/>
        <w:spacing w:before="220"/>
        <w:ind w:firstLine="540"/>
        <w:jc w:val="both"/>
      </w:pPr>
      <w:r>
        <w:t>Целью развития торговли является повышение уровня торгового обслуживания населения Оршанского района, прежде всего сельских жителей, удовлетворение спроса населения в качественных потребительских товарах по доступным ценам.</w:t>
      </w:r>
    </w:p>
    <w:p w:rsidR="00A61CF0" w:rsidRDefault="00A61CF0">
      <w:pPr>
        <w:pStyle w:val="ConsPlusNormal"/>
        <w:spacing w:before="220"/>
        <w:ind w:firstLine="540"/>
        <w:jc w:val="both"/>
      </w:pPr>
      <w:r>
        <w:t>Для ее достижения должны быть решены следующие задачи:</w:t>
      </w:r>
    </w:p>
    <w:p w:rsidR="00A61CF0" w:rsidRDefault="00A61CF0">
      <w:pPr>
        <w:pStyle w:val="ConsPlusNormal"/>
        <w:spacing w:before="220"/>
        <w:ind w:firstLine="540"/>
        <w:jc w:val="both"/>
      </w:pPr>
      <w:r>
        <w:t>улучшение качества торгового обслуживания, в первую очередь в малочисленных, труднодоступных и отдаленных населенных пунктах района, расширение спектра сопутствующих услуг населению;</w:t>
      </w:r>
    </w:p>
    <w:p w:rsidR="00A61CF0" w:rsidRDefault="00A61CF0">
      <w:pPr>
        <w:pStyle w:val="ConsPlusNormal"/>
        <w:spacing w:before="220"/>
        <w:ind w:firstLine="540"/>
        <w:jc w:val="both"/>
      </w:pPr>
      <w:r>
        <w:t>развитие многоформатной торговой инфраструктуры;</w:t>
      </w:r>
    </w:p>
    <w:p w:rsidR="00A61CF0" w:rsidRDefault="00A61CF0">
      <w:pPr>
        <w:pStyle w:val="ConsPlusNormal"/>
        <w:spacing w:before="220"/>
        <w:ind w:firstLine="540"/>
        <w:jc w:val="both"/>
      </w:pPr>
      <w:r>
        <w:t>увеличение объемов продаж и развитие новых форм торгового обслуживания в сельской местности.</w:t>
      </w:r>
    </w:p>
    <w:p w:rsidR="00A61CF0" w:rsidRDefault="00A61CF0">
      <w:pPr>
        <w:pStyle w:val="ConsPlusNormal"/>
        <w:spacing w:before="220"/>
        <w:ind w:firstLine="540"/>
        <w:jc w:val="both"/>
      </w:pPr>
      <w:r>
        <w:t>Решение данных задач будет обеспечено за счет ввода в действие не менее 8,6 тыс. кв. метров торговых площадей (новое строительство, реконструкция существующих и возобновление работы ранее закрытых объектов, в том числе на территории сельской местности).</w:t>
      </w:r>
    </w:p>
    <w:p w:rsidR="00A61CF0" w:rsidRDefault="00A61CF0">
      <w:pPr>
        <w:pStyle w:val="ConsPlusNormal"/>
        <w:spacing w:before="220"/>
        <w:ind w:firstLine="540"/>
        <w:jc w:val="both"/>
      </w:pPr>
      <w:r>
        <w:t>В этих целях предусматривается:</w:t>
      </w:r>
    </w:p>
    <w:p w:rsidR="00A61CF0" w:rsidRDefault="00A61CF0">
      <w:pPr>
        <w:pStyle w:val="ConsPlusNormal"/>
        <w:spacing w:before="220"/>
        <w:ind w:firstLine="540"/>
        <w:jc w:val="both"/>
      </w:pPr>
      <w:r>
        <w:t>завершение строительства и ввод в эксплуатацию торгового центра "Ривона" площадью 2 тыс. кв. метров в г. Орше;</w:t>
      </w:r>
    </w:p>
    <w:p w:rsidR="00A61CF0" w:rsidRDefault="00A61CF0">
      <w:pPr>
        <w:pStyle w:val="ConsPlusNormal"/>
        <w:spacing w:before="220"/>
        <w:ind w:firstLine="540"/>
        <w:jc w:val="both"/>
      </w:pPr>
      <w:r>
        <w:t>открытие до конца 2019 года ООО "Евроторг" 8 новых магазинов;</w:t>
      </w:r>
    </w:p>
    <w:p w:rsidR="00A61CF0" w:rsidRDefault="00A61CF0">
      <w:pPr>
        <w:pStyle w:val="ConsPlusNormal"/>
        <w:spacing w:before="220"/>
        <w:ind w:firstLine="540"/>
        <w:jc w:val="both"/>
      </w:pPr>
      <w:r>
        <w:t>реализация в 2018 - 2020 годах ООО "Санта Ритейл" инвестиционных проектов по строительству 3 магазинов;</w:t>
      </w:r>
    </w:p>
    <w:p w:rsidR="00A61CF0" w:rsidRDefault="00A61CF0">
      <w:pPr>
        <w:pStyle w:val="ConsPlusNormal"/>
        <w:spacing w:before="220"/>
        <w:ind w:firstLine="540"/>
        <w:jc w:val="both"/>
      </w:pPr>
      <w:r>
        <w:t>проведение в 2018 - 2021 годах ОАО "ДОРОРС" ремонта 11 магазинов.</w:t>
      </w:r>
    </w:p>
    <w:p w:rsidR="00A61CF0" w:rsidRDefault="00A61CF0">
      <w:pPr>
        <w:pStyle w:val="ConsPlusNormal"/>
        <w:spacing w:before="220"/>
        <w:ind w:firstLine="540"/>
        <w:jc w:val="both"/>
      </w:pPr>
      <w:r>
        <w:t>В 2018 году завершено строительство и введен в эксплуатацию магазин ООО "Табак-Инвест" в г. Копысь и открыто 3 магазина ЗАО "Доброном" в г. Орше.</w:t>
      </w:r>
    </w:p>
    <w:p w:rsidR="00A61CF0" w:rsidRDefault="00A61CF0">
      <w:pPr>
        <w:pStyle w:val="ConsPlusNormal"/>
        <w:spacing w:before="220"/>
        <w:ind w:firstLine="540"/>
        <w:jc w:val="both"/>
      </w:pPr>
      <w:r>
        <w:t>Важным направлением деятельности станет внедрение прогрессивных технологий розничных продаж, в том числе с использованием сети Интернет, штриховой и радиочастотной идентификации, информационных систем, безналичных расчетов, дисконтных программ.</w:t>
      </w:r>
    </w:p>
    <w:p w:rsidR="00A61CF0" w:rsidRDefault="00A61CF0">
      <w:pPr>
        <w:pStyle w:val="ConsPlusNormal"/>
        <w:spacing w:before="220"/>
        <w:ind w:firstLine="540"/>
        <w:jc w:val="both"/>
      </w:pPr>
      <w:r>
        <w:t>Особое внимание будет уделено стимулированию роста любых форм предпринимательской активности, в том числе путем предоставления преференций субъектам малого бизнеса, осуществляющим торговую деятельность в сельской местности.</w:t>
      </w:r>
    </w:p>
    <w:p w:rsidR="00A61CF0" w:rsidRDefault="00A61CF0">
      <w:pPr>
        <w:pStyle w:val="ConsPlusNormal"/>
        <w:spacing w:before="220"/>
        <w:ind w:firstLine="540"/>
        <w:jc w:val="both"/>
      </w:pPr>
      <w:r>
        <w:t xml:space="preserve">Результатом реализации запланированных мер станет повышение обеспеченности населения </w:t>
      </w:r>
      <w:r>
        <w:lastRenderedPageBreak/>
        <w:t>торговыми площадями с 550 кв. метров в 2018 году до 600 кв. метров в 2023 году в расчете на 1000 жителей, соблюдение норматива обеспеченности населения услугами торговли в сельских населенных пунктах и рост объема розничного товарооборота не менее чем в 1,4 раза (в сопоставимых ценах).</w:t>
      </w:r>
    </w:p>
    <w:p w:rsidR="00A61CF0" w:rsidRDefault="00A61CF0">
      <w:pPr>
        <w:pStyle w:val="ConsPlusNormal"/>
        <w:spacing w:before="220"/>
        <w:ind w:firstLine="540"/>
        <w:jc w:val="both"/>
      </w:pPr>
      <w:r>
        <w:t xml:space="preserve">Инфраструктура </w:t>
      </w:r>
      <w:r>
        <w:rPr>
          <w:b/>
        </w:rPr>
        <w:t>общественного питания</w:t>
      </w:r>
      <w:r>
        <w:t xml:space="preserve"> представлена 204 объектами на 11,5 тыс. мест. На республиканских и местных дорогах функционирует 10 объектов придорожного сервиса.</w:t>
      </w:r>
    </w:p>
    <w:p w:rsidR="00A61CF0" w:rsidRDefault="00A61CF0">
      <w:pPr>
        <w:pStyle w:val="ConsPlusNormal"/>
        <w:spacing w:before="220"/>
        <w:ind w:firstLine="540"/>
        <w:jc w:val="both"/>
      </w:pPr>
      <w:r>
        <w:t>Ведущей организацией в сфере общественного питания является ОАО "Орша-Сервис", на долю которого приходится 28,8 процента общего объема товарооборота этой отрасли в районе.</w:t>
      </w:r>
    </w:p>
    <w:p w:rsidR="00A61CF0" w:rsidRDefault="00A61CF0">
      <w:pPr>
        <w:pStyle w:val="ConsPlusNormal"/>
        <w:spacing w:before="220"/>
        <w:ind w:firstLine="540"/>
        <w:jc w:val="both"/>
      </w:pPr>
      <w:r>
        <w:t>Уровень обеспеченности местами в общедоступных объектах общественного питания на 1 июля 2018 г. достиг 37 мест на 1000 жителей при нормативе для районов 22 места.</w:t>
      </w:r>
    </w:p>
    <w:p w:rsidR="00A61CF0" w:rsidRDefault="00A61CF0">
      <w:pPr>
        <w:pStyle w:val="ConsPlusNormal"/>
        <w:spacing w:before="220"/>
        <w:ind w:firstLine="540"/>
        <w:jc w:val="both"/>
      </w:pPr>
      <w:r>
        <w:t>Оршанский район занимает 4-е место среди 21 района области по объемам товарооборота общественного питания. В первом полугодии 2018 г. его темпы роста в районе составили 101,9 процента при областном показателе 103,8 процента.</w:t>
      </w:r>
    </w:p>
    <w:p w:rsidR="00A61CF0" w:rsidRDefault="00A61CF0">
      <w:pPr>
        <w:pStyle w:val="ConsPlusNormal"/>
        <w:spacing w:before="220"/>
        <w:ind w:firstLine="540"/>
        <w:jc w:val="both"/>
      </w:pPr>
      <w:r>
        <w:t>Развитие сферы общественного питания в основном происходит за счет открытия объектов быстрого обслуживания, использования технологий быстрого приготовления пищи и подачи блюд, реализации мер по обеспечению их доступной стоимости.</w:t>
      </w:r>
    </w:p>
    <w:p w:rsidR="00A61CF0" w:rsidRDefault="00A61CF0">
      <w:pPr>
        <w:pStyle w:val="ConsPlusNormal"/>
        <w:spacing w:before="220"/>
        <w:ind w:firstLine="540"/>
        <w:jc w:val="both"/>
      </w:pPr>
      <w:r>
        <w:t>Основной проблемой в развитии сферы общественного питания остается низкий уровень конкурентности.</w:t>
      </w:r>
    </w:p>
    <w:p w:rsidR="00A61CF0" w:rsidRDefault="00A61CF0">
      <w:pPr>
        <w:pStyle w:val="ConsPlusNormal"/>
        <w:spacing w:before="220"/>
        <w:ind w:firstLine="540"/>
        <w:jc w:val="both"/>
      </w:pPr>
      <w:r>
        <w:t>Главной задачей является повышение качества и расширение перечня дополнительных видов услуг общественного питания.</w:t>
      </w:r>
    </w:p>
    <w:p w:rsidR="00A61CF0" w:rsidRDefault="00A61CF0">
      <w:pPr>
        <w:pStyle w:val="ConsPlusNormal"/>
        <w:spacing w:before="220"/>
        <w:ind w:firstLine="540"/>
        <w:jc w:val="both"/>
      </w:pPr>
      <w:r>
        <w:t>Решение поставленной задачи будет обеспечено за счет открытия новых и реконструкции существующих объектов. Планируется провести капитальный ремонт 2 объектов общественного питания и построить 1 кафе на 40 посадочных мест в г. Орше.</w:t>
      </w:r>
    </w:p>
    <w:p w:rsidR="00A61CF0" w:rsidRDefault="00A61CF0">
      <w:pPr>
        <w:pStyle w:val="ConsPlusNormal"/>
        <w:spacing w:before="220"/>
        <w:ind w:firstLine="540"/>
        <w:jc w:val="both"/>
      </w:pPr>
      <w:r>
        <w:t>Широкое развитие получат новые формы обслуживания, включая кейтеринг (выездное обслуживание) и доставку блюд по заказам покупателей, в том числе через глобальную компьютерную сеть Интернет.</w:t>
      </w:r>
    </w:p>
    <w:p w:rsidR="00A61CF0" w:rsidRDefault="00A61CF0">
      <w:pPr>
        <w:pStyle w:val="ConsPlusNormal"/>
        <w:spacing w:before="220"/>
        <w:ind w:firstLine="540"/>
        <w:jc w:val="both"/>
      </w:pPr>
      <w:r>
        <w:t>Результатом реализации намеченных мер станет рост в 2023 году объема товарооборота общественного питания в 1,3 раза (в сопоставимых ценах).</w:t>
      </w:r>
    </w:p>
    <w:p w:rsidR="00A61CF0" w:rsidRDefault="00A61CF0">
      <w:pPr>
        <w:pStyle w:val="ConsPlusNormal"/>
        <w:spacing w:before="220"/>
        <w:ind w:firstLine="540"/>
        <w:jc w:val="both"/>
      </w:pPr>
      <w:r>
        <w:rPr>
          <w:b/>
        </w:rPr>
        <w:t>Бытовые услуги</w:t>
      </w:r>
      <w:r>
        <w:t xml:space="preserve"> на территории района населению оказывают 398 субъектов хозяйствования, из них 143 - юридические лица (36 процентов), 255 - индивидуальные предприниматели (64 процента). Функционируют 372 объекта службы быта, из них 308 объектов (83 процента) в г. Орше. При этом 109 субъектов оказывают услуги с выездом к заказчику (без наличия стационарного объекта).</w:t>
      </w:r>
    </w:p>
    <w:p w:rsidR="00A61CF0" w:rsidRDefault="00A61CF0">
      <w:pPr>
        <w:pStyle w:val="ConsPlusNormal"/>
        <w:spacing w:before="220"/>
        <w:ind w:firstLine="540"/>
        <w:jc w:val="both"/>
      </w:pPr>
      <w:r>
        <w:t>Бытовым обслуживанием охвачены все сельские населенные пункты района. Их оказывают 16 юридических лиц и 6 индивидуальных предпринимателей на базе 30 объектов бытового обслуживания.</w:t>
      </w:r>
    </w:p>
    <w:p w:rsidR="00A61CF0" w:rsidRDefault="00A61CF0">
      <w:pPr>
        <w:pStyle w:val="ConsPlusNormal"/>
        <w:spacing w:before="220"/>
        <w:ind w:firstLine="540"/>
        <w:jc w:val="both"/>
      </w:pPr>
      <w:r>
        <w:t>Структурными подразделениями коммунального унитарного предприятия бытового обслуживания населения Оршанского райисполкома осуществляется выездное обслуживание малонаселенных пунктов района в соответствии с графиками и схемами маршрутов следования автотранспорта.</w:t>
      </w:r>
    </w:p>
    <w:p w:rsidR="00A61CF0" w:rsidRDefault="00A61CF0">
      <w:pPr>
        <w:pStyle w:val="ConsPlusNormal"/>
        <w:spacing w:before="220"/>
        <w:ind w:firstLine="540"/>
        <w:jc w:val="both"/>
      </w:pPr>
      <w:r>
        <w:t xml:space="preserve">Основными проблемами в развитии сферы бытового обслуживания являются низкий уровень качества услуг, прежде всего для населения сельской местности, а также недостаточный уровень </w:t>
      </w:r>
      <w:r>
        <w:lastRenderedPageBreak/>
        <w:t>технической оснащенности этих субъектов хозяйствования.</w:t>
      </w:r>
    </w:p>
    <w:p w:rsidR="00A61CF0" w:rsidRDefault="00A61CF0">
      <w:pPr>
        <w:pStyle w:val="ConsPlusNormal"/>
        <w:spacing w:before="220"/>
        <w:ind w:firstLine="540"/>
        <w:jc w:val="both"/>
      </w:pPr>
      <w:r>
        <w:t>Отмечается снижение объемов оказания бытовых услуг (за первое полугодие 2018 г. - на 11,3 процента к уровню соответствующего периода 2017 года). При этом обеспечен прирост количества объектов бытового обслуживания на территории района (на 21 объект, в том числе в г. Орше на 16 объектов), созданы 94 рабочих места.</w:t>
      </w:r>
    </w:p>
    <w:p w:rsidR="00A61CF0" w:rsidRDefault="00A61CF0">
      <w:pPr>
        <w:pStyle w:val="ConsPlusNormal"/>
        <w:spacing w:before="220"/>
        <w:ind w:firstLine="540"/>
        <w:jc w:val="both"/>
      </w:pPr>
      <w:r>
        <w:t>Целью развития отрасли является обеспечение населения качественными бытовыми услугами и повышение их доступности.</w:t>
      </w:r>
    </w:p>
    <w:p w:rsidR="00A61CF0" w:rsidRDefault="00A61CF0">
      <w:pPr>
        <w:pStyle w:val="ConsPlusNormal"/>
        <w:spacing w:before="220"/>
        <w:ind w:firstLine="540"/>
        <w:jc w:val="both"/>
      </w:pPr>
      <w:r>
        <w:t>Для ее достижения необходимо модернизировать материально-техническую базу действующих объектов, в том числе химчистки и швейного производства в г. Орше.</w:t>
      </w:r>
    </w:p>
    <w:p w:rsidR="00A61CF0" w:rsidRDefault="00A61CF0">
      <w:pPr>
        <w:pStyle w:val="ConsPlusNormal"/>
        <w:spacing w:before="220"/>
        <w:ind w:firstLine="540"/>
        <w:jc w:val="both"/>
      </w:pPr>
      <w:r>
        <w:t>В целях наращивания объемов и повышения качества бытовых услуг предусматриваются меры по внедрению новых видов услуг.</w:t>
      </w:r>
    </w:p>
    <w:p w:rsidR="00A61CF0" w:rsidRDefault="00A61CF0">
      <w:pPr>
        <w:pStyle w:val="ConsPlusNormal"/>
        <w:spacing w:before="220"/>
        <w:ind w:firstLine="540"/>
        <w:jc w:val="both"/>
      </w:pPr>
      <w:r>
        <w:t>В числе приоритетных направлений деятельности также предусматривается активизация выездного обслуживания по заявкам населения.</w:t>
      </w:r>
    </w:p>
    <w:p w:rsidR="00A61CF0" w:rsidRDefault="00A61CF0">
      <w:pPr>
        <w:pStyle w:val="ConsPlusNormal"/>
        <w:spacing w:before="220"/>
        <w:ind w:firstLine="540"/>
        <w:jc w:val="both"/>
      </w:pPr>
      <w:r>
        <w:t>Результатом развития отрасли станет увеличение объема оказываемых бытовых услуг к 2023 году в 1,2 раза (в сопоставимых ценах).</w:t>
      </w:r>
    </w:p>
    <w:p w:rsidR="00A61CF0" w:rsidRDefault="00A61CF0">
      <w:pPr>
        <w:pStyle w:val="ConsPlusNormal"/>
        <w:spacing w:before="220"/>
        <w:ind w:firstLine="540"/>
        <w:jc w:val="both"/>
      </w:pPr>
      <w:r>
        <w:t>Общий объем финансовых ресурсов, необходимых для реализации подпрограммы "Торговля, общественное питание и бытовые услуги", составит более 10 млн. рублей.</w:t>
      </w:r>
    </w:p>
    <w:p w:rsidR="00A61CF0" w:rsidRDefault="00A61CF0">
      <w:pPr>
        <w:pStyle w:val="ConsPlusNormal"/>
        <w:spacing w:before="220"/>
        <w:ind w:firstLine="540"/>
        <w:jc w:val="both"/>
      </w:pPr>
      <w:r>
        <w:t>Заказчиками подпрограммы являются Оршанский райисполком, Витебский облисполком, Министерство антимонопольного регулирования и торговли.</w:t>
      </w:r>
    </w:p>
    <w:p w:rsidR="00A61CF0" w:rsidRDefault="00A61CF0">
      <w:pPr>
        <w:pStyle w:val="ConsPlusNormal"/>
        <w:jc w:val="both"/>
      </w:pPr>
    </w:p>
    <w:p w:rsidR="00A61CF0" w:rsidRDefault="00A61CF0">
      <w:pPr>
        <w:pStyle w:val="ConsPlusNormal"/>
        <w:jc w:val="center"/>
        <w:outlineLvl w:val="1"/>
      </w:pPr>
      <w:bookmarkStart w:id="47" w:name="P856"/>
      <w:bookmarkEnd w:id="47"/>
      <w:r>
        <w:rPr>
          <w:b/>
        </w:rPr>
        <w:t>ГЛАВА 15</w:t>
      </w:r>
    </w:p>
    <w:p w:rsidR="00A61CF0" w:rsidRDefault="00A61CF0">
      <w:pPr>
        <w:pStyle w:val="ConsPlusNormal"/>
        <w:jc w:val="center"/>
      </w:pPr>
      <w:r>
        <w:rPr>
          <w:b/>
        </w:rPr>
        <w:t>ПОДПРОГРАММА "ИНДУСТРИЯ ТУРИЗМА"</w:t>
      </w:r>
    </w:p>
    <w:p w:rsidR="00A61CF0" w:rsidRDefault="00A61CF0">
      <w:pPr>
        <w:pStyle w:val="ConsPlusNormal"/>
        <w:jc w:val="both"/>
      </w:pPr>
    </w:p>
    <w:p w:rsidR="00A61CF0" w:rsidRDefault="00A61CF0">
      <w:pPr>
        <w:pStyle w:val="ConsPlusNormal"/>
        <w:ind w:firstLine="540"/>
        <w:jc w:val="both"/>
      </w:pPr>
      <w:r>
        <w:t>Город Орша является региональным туристским центром Оршанско-Копысской культурно-туристской зоны с филиалом в г.п. Копысь (Оршанский, Дубровенский, Толочинский, Чашникский районы, г. Новолукомль).</w:t>
      </w:r>
    </w:p>
    <w:p w:rsidR="00A61CF0" w:rsidRDefault="00A61CF0">
      <w:pPr>
        <w:pStyle w:val="ConsPlusNormal"/>
        <w:spacing w:before="220"/>
        <w:ind w:firstLine="540"/>
        <w:jc w:val="both"/>
      </w:pPr>
      <w:r>
        <w:t>По территории Оршанского района проходит туристический коридор вдоль трансъевропейского транспортно-коммуникационного коридора Рига - Браслав - Полоцк - Орша - Могилев - Гомель - Киев - Кишинев - Бухарест.</w:t>
      </w:r>
    </w:p>
    <w:p w:rsidR="00A61CF0" w:rsidRDefault="00A61CF0">
      <w:pPr>
        <w:pStyle w:val="ConsPlusNormal"/>
        <w:spacing w:before="220"/>
        <w:ind w:firstLine="540"/>
        <w:jc w:val="both"/>
      </w:pPr>
      <w:r>
        <w:t>Туристический потенциал Оршанского района включает 16 объектов историко-культурного наследия, 13 памятников природы республиканского и 8 местного значения, 7 оздоровительных организаций, 10 гостиниц и аналогичных средств размещения, 1 автокемпинг, 14 субъектов агроэкотуризма, в том числе 1 - на базе крестьянско-фермерского хозяйства, 12 спортивных сооружений, 16 комплексных объектов придорожного сервиса. Кроме того, функционирует дендропарк, Центр народных ремесел, восстановленный Петровский вал в г.п. Копысь. Также для туристов привлекательны особо охраняемые природные территории общей площадью около 504 гектаров, 32 водных объекта, из них 6 крупных озер и водохранилищ, 14 рек.</w:t>
      </w:r>
    </w:p>
    <w:p w:rsidR="00A61CF0" w:rsidRDefault="00A61CF0">
      <w:pPr>
        <w:pStyle w:val="ConsPlusNormal"/>
        <w:spacing w:before="220"/>
        <w:ind w:firstLine="540"/>
        <w:jc w:val="both"/>
      </w:pPr>
      <w:r>
        <w:t>Туристические услуги иностранным гражданам в первом полугодии 2018 г. оказывали 13 организаций.</w:t>
      </w:r>
    </w:p>
    <w:p w:rsidR="00A61CF0" w:rsidRDefault="00A61CF0">
      <w:pPr>
        <w:pStyle w:val="ConsPlusNormal"/>
        <w:spacing w:before="220"/>
        <w:ind w:firstLine="540"/>
        <w:jc w:val="both"/>
      </w:pPr>
      <w:r>
        <w:t>Учитывая географическое положение и состояние туристической инфраструктуры, в настоящее время Оршанский район играет транзитную роль в программах туров ведущих белорусских туроператоров.</w:t>
      </w:r>
    </w:p>
    <w:p w:rsidR="00A61CF0" w:rsidRDefault="00A61CF0">
      <w:pPr>
        <w:pStyle w:val="ConsPlusNormal"/>
        <w:spacing w:before="220"/>
        <w:ind w:firstLine="540"/>
        <w:jc w:val="both"/>
      </w:pPr>
      <w:r>
        <w:t xml:space="preserve">Основными проблемами в туристической сфере являются недостаточно развитая </w:t>
      </w:r>
      <w:r>
        <w:lastRenderedPageBreak/>
        <w:t>инфраструктура туризма, устаревшая материально-техническая база действующих объектов, дефицит квалифицированных специалистов в индустрии туризма и относительно низкий уровень качества сервиса. Отмечается также недостаточный уровень рекламно-информационного обеспечения имеющихся туристических возможностей района.</w:t>
      </w:r>
    </w:p>
    <w:p w:rsidR="00A61CF0" w:rsidRDefault="00A61CF0">
      <w:pPr>
        <w:pStyle w:val="ConsPlusNormal"/>
        <w:spacing w:before="220"/>
        <w:ind w:firstLine="540"/>
        <w:jc w:val="both"/>
      </w:pPr>
      <w:r>
        <w:t>Цель подпрограммы - формирование и развитие современного конкурентоспособного туристического комплекса посредством создания системы туристической инфраструктуры, расширения экспорта туристических услуг.</w:t>
      </w:r>
    </w:p>
    <w:p w:rsidR="00A61CF0" w:rsidRDefault="00A61CF0">
      <w:pPr>
        <w:pStyle w:val="ConsPlusNormal"/>
        <w:spacing w:before="220"/>
        <w:ind w:firstLine="540"/>
        <w:jc w:val="both"/>
      </w:pPr>
      <w:r>
        <w:t>Для ее достижения планируется обеспечить участие представителей г. Орши в туристических выставках, форумах, презентациях, их взаимодействие с российскими туроператорами.</w:t>
      </w:r>
    </w:p>
    <w:p w:rsidR="00A61CF0" w:rsidRDefault="00A61CF0">
      <w:pPr>
        <w:pStyle w:val="ConsPlusNormal"/>
        <w:spacing w:before="220"/>
        <w:ind w:firstLine="540"/>
        <w:jc w:val="both"/>
      </w:pPr>
      <w:r>
        <w:t>Важным является качественная разработка и изготовление рекламно-информационных материалов, в том числе туристической карты района и туристического гида по Оршанскому району.</w:t>
      </w:r>
    </w:p>
    <w:p w:rsidR="00A61CF0" w:rsidRDefault="00A61CF0">
      <w:pPr>
        <w:pStyle w:val="ConsPlusNormal"/>
        <w:spacing w:before="220"/>
        <w:ind w:firstLine="540"/>
        <w:jc w:val="both"/>
      </w:pPr>
      <w:r>
        <w:t>Предполагается активное использование интернет-технологий (создание единого туристического ресурса, онлайн-бронирование услуг, в том числе подключение к глобальным и национальным онлайн-системам бронирования).</w:t>
      </w:r>
    </w:p>
    <w:p w:rsidR="00A61CF0" w:rsidRDefault="00A61CF0">
      <w:pPr>
        <w:pStyle w:val="ConsPlusNormal"/>
        <w:spacing w:before="220"/>
        <w:ind w:firstLine="540"/>
        <w:jc w:val="both"/>
      </w:pPr>
      <w:r>
        <w:t>Повышение квалификации кадров оршанской туристической индустрии планируется путем их привлечения к участию в организуемых на местном и республиканском уровнях профильных семинарах, курсах и круглых столах.</w:t>
      </w:r>
    </w:p>
    <w:p w:rsidR="00A61CF0" w:rsidRDefault="00A61CF0">
      <w:pPr>
        <w:pStyle w:val="ConsPlusNormal"/>
        <w:spacing w:before="220"/>
        <w:ind w:firstLine="540"/>
        <w:jc w:val="both"/>
      </w:pPr>
      <w:r>
        <w:t>Особое внимание будет уделено повышению эффективности использования имеющихся туристических маршрутов, объектов культурно-исторического наследия района и разработке новых маршрутов. Запланирована разработка экскурсий и маршрутов по активному туризму (велосипедный, лыжный, байдарочный, конный), промышленному (РУПТП "Оршанский льнокомбинат", железнодорожный узел Орша), культурно-познавательному (Ильинская церковь, Кутеинский мужской монастырь, коллегиум иезуитов) и военно-патриотическому (маршрут "Дорогами Катюши"). Также будут разработаны схемы пешеходной туристической навигации в г. Орше, внедрены системы туристической ориентирующей информации на туристических объектах.</w:t>
      </w:r>
    </w:p>
    <w:p w:rsidR="00A61CF0" w:rsidRDefault="00A61CF0">
      <w:pPr>
        <w:pStyle w:val="ConsPlusNormal"/>
        <w:spacing w:before="220"/>
        <w:ind w:firstLine="540"/>
        <w:jc w:val="both"/>
      </w:pPr>
      <w:r>
        <w:t>Совместно с Российской Федерацией прорабатывается возможность реализации инвестиционного проекта по созданию кольцевого трансграничного маршрута Смоленск - Орша - Копысь - Александрия - Шклов - Могилев - Мстиславль - Смоленск (зависит от принятия соответствующего постановления Совета Министров Союзного государства).</w:t>
      </w:r>
    </w:p>
    <w:p w:rsidR="00A61CF0" w:rsidRDefault="00A61CF0">
      <w:pPr>
        <w:pStyle w:val="ConsPlusNormal"/>
        <w:spacing w:before="220"/>
        <w:ind w:firstLine="540"/>
        <w:jc w:val="both"/>
      </w:pPr>
      <w:r>
        <w:t>Планируется активное задействование историко-культурного наследия Оршанщины для развития событийного туризма (проведение международных фестивалей культурной, военно-исторической и другой направленности). Представляется перспективным и востребованным организация мероприятий, в том числе международных, связанных с историей Великого княжества Литовского, православия, событиями 1812 года, Великой Отечественной войны, развитием железнодорожного транспорта.</w:t>
      </w:r>
    </w:p>
    <w:p w:rsidR="00A61CF0" w:rsidRDefault="00A61CF0">
      <w:pPr>
        <w:pStyle w:val="ConsPlusNormal"/>
        <w:spacing w:before="220"/>
        <w:ind w:firstLine="540"/>
        <w:jc w:val="both"/>
      </w:pPr>
      <w:r>
        <w:t>Учитывая развитую спортивную инфраструктуру, перспективным является спортивный туризм, предполагающий проведение международных соревнований, а также учебно-тренировочных сборов для иностранных спортсменов.</w:t>
      </w:r>
    </w:p>
    <w:p w:rsidR="00A61CF0" w:rsidRDefault="00A61CF0">
      <w:pPr>
        <w:pStyle w:val="ConsPlusNormal"/>
        <w:spacing w:before="220"/>
        <w:ind w:firstLine="540"/>
        <w:jc w:val="both"/>
      </w:pPr>
      <w:r>
        <w:t>Особое внимание необходимо уделить местам размещения. Планируется реконструкция здания Дома быта под гостиницу повышенной комфортности (до "3 звезд"). Это позволит обеспечить как привлечение зарубежных спортсменов (в привязке к Ледовой арене и спортивному комплексу "Олимпиец"), так и комфортные условия проживания для иностранных туристов, привыкших к международным стандартам сервиса. Требуется довести до достаточного уровня качество предоставляемых гостиницами г. Орши услуг.</w:t>
      </w:r>
    </w:p>
    <w:p w:rsidR="00A61CF0" w:rsidRDefault="00A61CF0">
      <w:pPr>
        <w:pStyle w:val="ConsPlusNormal"/>
        <w:spacing w:before="220"/>
        <w:ind w:firstLine="540"/>
        <w:jc w:val="both"/>
      </w:pPr>
      <w:r>
        <w:t xml:space="preserve">Транзитный потенциал региона может быть максимально эффективно задействован путем </w:t>
      </w:r>
      <w:r>
        <w:lastRenderedPageBreak/>
        <w:t>развития и модернизации инфраструктуры придорожного сервиса, включая создание, реконструкцию и расширение действующих объектов придорожного сервиса, сопутствующей инфраструктуры (объекты питания, проживания), совершенствование материально-технической базы, строительство стоянок для обслуживания караванеров, автомобильных экспресс-моек, внедрение бесплатной услуги доступа к глобальной компьютерной сети Интернет. В целях создания туристической инфраструктуры будут построены кемпинги, подготовлены площадки под палаточные городки и кемперные стоянки, в том числе с парками активного отдыха, пунктами проката, парковками для автомобилей.</w:t>
      </w:r>
    </w:p>
    <w:p w:rsidR="00A61CF0" w:rsidRDefault="00A61CF0">
      <w:pPr>
        <w:pStyle w:val="ConsPlusNormal"/>
        <w:spacing w:before="220"/>
        <w:ind w:firstLine="540"/>
        <w:jc w:val="both"/>
      </w:pPr>
      <w:r>
        <w:t>Необходимо продолжить вовлечение в туристический оборот природного потенциала района. Здесь имеются перспективы расширения сети агроэкоусадеб, специализирующихся на предоставлении услуг активного отдыха в лесу, на реках и водоемах.</w:t>
      </w:r>
    </w:p>
    <w:p w:rsidR="00A61CF0" w:rsidRDefault="00A61CF0">
      <w:pPr>
        <w:pStyle w:val="ConsPlusNormal"/>
        <w:spacing w:before="220"/>
        <w:ind w:firstLine="540"/>
        <w:jc w:val="both"/>
      </w:pPr>
      <w:r>
        <w:t>Агроэкотуризм создаст условия для развития ремесленных мастерских с презентацией туристам процесса изготовления изделий из местной глины и выпуском уникальной сувенирной продукции.</w:t>
      </w:r>
    </w:p>
    <w:p w:rsidR="00A61CF0" w:rsidRDefault="00A61CF0">
      <w:pPr>
        <w:pStyle w:val="ConsPlusNormal"/>
        <w:spacing w:before="220"/>
        <w:ind w:firstLine="540"/>
        <w:jc w:val="both"/>
      </w:pPr>
      <w:r>
        <w:t>Кроме того, развитие сети агроэкоусадеб позволит активизировать продвижение белорусской национальной кухни (гастрономический туризм).</w:t>
      </w:r>
    </w:p>
    <w:p w:rsidR="00A61CF0" w:rsidRDefault="00A61CF0">
      <w:pPr>
        <w:pStyle w:val="ConsPlusNormal"/>
        <w:spacing w:before="220"/>
        <w:ind w:firstLine="540"/>
        <w:jc w:val="both"/>
      </w:pPr>
      <w:r>
        <w:t>Важно рассмотреть возможности вовлечения учреждений здравоохранения района государственной, коммунальной, ведомственной и частной форм собственности в создание продуктов медицинского туризма. Особое внимание также необходимо уделить развитию санаторно-курортной инфраструктуры.</w:t>
      </w:r>
    </w:p>
    <w:p w:rsidR="00A61CF0" w:rsidRDefault="00A61CF0">
      <w:pPr>
        <w:pStyle w:val="ConsPlusNormal"/>
        <w:spacing w:before="220"/>
        <w:ind w:firstLine="540"/>
        <w:jc w:val="both"/>
      </w:pPr>
      <w:r>
        <w:t>Результативность улучшения и развития туристической инфраструктуры Оршанского района во многом зависит от активности субъектов малого и среднего предпринимательства, а также крупных корпоративных игроков. В связи с этим предполагается дальнейшее совершенствование инвестиционного климата района, создание благоприятных условий для предпринимательской деятельности (упрощение административных процедур и налогообложения, доступное финансирование). Продолжится поддержка субъектов агроэкотуризма путем их кредитования банками.</w:t>
      </w:r>
    </w:p>
    <w:p w:rsidR="00A61CF0" w:rsidRDefault="00A61CF0">
      <w:pPr>
        <w:pStyle w:val="ConsPlusNormal"/>
        <w:spacing w:before="220"/>
        <w:ind w:firstLine="540"/>
        <w:jc w:val="both"/>
      </w:pPr>
      <w:r>
        <w:t>Целесообразно рассмотреть возможность создания в г. Орше местного крупного туристического оператора либо филиала одного из ведущих туроператоров страны.</w:t>
      </w:r>
    </w:p>
    <w:p w:rsidR="00A61CF0" w:rsidRDefault="00A61CF0">
      <w:pPr>
        <w:pStyle w:val="ConsPlusNormal"/>
        <w:spacing w:before="220"/>
        <w:ind w:firstLine="540"/>
        <w:jc w:val="both"/>
      </w:pPr>
      <w:r>
        <w:t>Реализация мероприятий подпрограммы "Индустрия туризма" позволит улучшить инфраструктуру туризма, повысить качество обслуживания туристов и экскурсантов, увеличить численность занятых в этой сфере и нарастить объемы экспорта туристических услуг в 1,2 раза.</w:t>
      </w:r>
    </w:p>
    <w:p w:rsidR="00A61CF0" w:rsidRDefault="00A61CF0">
      <w:pPr>
        <w:pStyle w:val="ConsPlusNormal"/>
        <w:spacing w:before="220"/>
        <w:ind w:firstLine="540"/>
        <w:jc w:val="both"/>
      </w:pPr>
      <w:r>
        <w:t>Общий объем финансового обеспечения реализации подпрограммы "Индустрия туризма" составит 4,6 млн. рублей.</w:t>
      </w:r>
    </w:p>
    <w:p w:rsidR="00A61CF0" w:rsidRDefault="00A61CF0">
      <w:pPr>
        <w:pStyle w:val="ConsPlusNormal"/>
        <w:spacing w:before="220"/>
        <w:ind w:firstLine="540"/>
        <w:jc w:val="both"/>
      </w:pPr>
      <w:r>
        <w:t>Заказчиками подпрограммы являются Министерство спорта и туризма, Витебский облисполком и Оршанский райисполком.</w:t>
      </w:r>
    </w:p>
    <w:p w:rsidR="00A61CF0" w:rsidRDefault="00A61CF0">
      <w:pPr>
        <w:pStyle w:val="ConsPlusNormal"/>
        <w:jc w:val="both"/>
      </w:pPr>
    </w:p>
    <w:p w:rsidR="00A61CF0" w:rsidRDefault="00A61CF0">
      <w:pPr>
        <w:pStyle w:val="ConsPlusNormal"/>
        <w:jc w:val="center"/>
        <w:outlineLvl w:val="1"/>
      </w:pPr>
      <w:bookmarkStart w:id="48" w:name="P886"/>
      <w:bookmarkEnd w:id="48"/>
      <w:r>
        <w:rPr>
          <w:b/>
        </w:rPr>
        <w:t>ГЛАВА 16</w:t>
      </w:r>
    </w:p>
    <w:p w:rsidR="00A61CF0" w:rsidRDefault="00A61CF0">
      <w:pPr>
        <w:pStyle w:val="ConsPlusNormal"/>
        <w:jc w:val="center"/>
      </w:pPr>
      <w:r>
        <w:rPr>
          <w:b/>
        </w:rPr>
        <w:t>ПОДПРОГРАММА "КУЛЬТУРА"</w:t>
      </w:r>
    </w:p>
    <w:p w:rsidR="00A61CF0" w:rsidRDefault="00A61CF0">
      <w:pPr>
        <w:pStyle w:val="ConsPlusNormal"/>
        <w:jc w:val="both"/>
      </w:pPr>
    </w:p>
    <w:p w:rsidR="00A61CF0" w:rsidRDefault="00A61CF0">
      <w:pPr>
        <w:pStyle w:val="ConsPlusNormal"/>
        <w:ind w:firstLine="540"/>
        <w:jc w:val="both"/>
      </w:pPr>
      <w:r>
        <w:t>На территории Оршанского района в сфере культуры осуществляют деятельность 33 клубных учреждения, 36 библиотек, музейное объединение, которое имеет 6 филиалов, городской детский парк, 5 детских школ искусств. При учреждениях культуры клубного и библиотечного типов функционируют 340 клубных формирований, в том числе 177 для детей.</w:t>
      </w:r>
    </w:p>
    <w:p w:rsidR="00A61CF0" w:rsidRDefault="00A61CF0">
      <w:pPr>
        <w:pStyle w:val="ConsPlusNormal"/>
        <w:spacing w:before="220"/>
        <w:ind w:firstLine="540"/>
        <w:jc w:val="both"/>
      </w:pPr>
      <w:r>
        <w:t xml:space="preserve">Наиболее острыми проблемами в сфере культуры являются небольшое количество проводимых культурных мероприятий, недостаточное развитие материально-технической базы </w:t>
      </w:r>
      <w:r>
        <w:lastRenderedPageBreak/>
        <w:t>учреждений культуры и дефицит квалифицированных кадров.</w:t>
      </w:r>
    </w:p>
    <w:p w:rsidR="00A61CF0" w:rsidRDefault="00A61CF0">
      <w:pPr>
        <w:pStyle w:val="ConsPlusNormal"/>
        <w:spacing w:before="220"/>
        <w:ind w:firstLine="540"/>
        <w:jc w:val="both"/>
      </w:pPr>
      <w:r>
        <w:t>Цель подпрограммы - активное вовлечение населения Оршанского района в культурную жизнь, повышение его культурного уровня и реализация его творческого потенциала.</w:t>
      </w:r>
    </w:p>
    <w:p w:rsidR="00A61CF0" w:rsidRDefault="00A61CF0">
      <w:pPr>
        <w:pStyle w:val="ConsPlusNormal"/>
        <w:spacing w:before="220"/>
        <w:ind w:firstLine="540"/>
        <w:jc w:val="both"/>
      </w:pPr>
      <w:r>
        <w:t>Ее достижение предусматривается посредством решения следующих задач:</w:t>
      </w:r>
    </w:p>
    <w:p w:rsidR="00A61CF0" w:rsidRDefault="00A61CF0">
      <w:pPr>
        <w:pStyle w:val="ConsPlusNormal"/>
        <w:spacing w:before="220"/>
        <w:ind w:firstLine="540"/>
        <w:jc w:val="both"/>
      </w:pPr>
      <w:r>
        <w:t>увеличение количества проводимых клубными организациями и иными учреждениями культуры культурных мероприятий до 8900 в 2023 году;</w:t>
      </w:r>
    </w:p>
    <w:p w:rsidR="00A61CF0" w:rsidRDefault="00A61CF0">
      <w:pPr>
        <w:pStyle w:val="ConsPlusNormal"/>
        <w:spacing w:before="220"/>
        <w:ind w:firstLine="540"/>
        <w:jc w:val="both"/>
      </w:pPr>
      <w:r>
        <w:t>повышение на 13,5 процента количества посещений публичных библиотек, в том числе удаленными пользователями (в 2017 году - 46 978 посещений);</w:t>
      </w:r>
    </w:p>
    <w:p w:rsidR="00A61CF0" w:rsidRDefault="00A61CF0">
      <w:pPr>
        <w:pStyle w:val="ConsPlusNormal"/>
        <w:spacing w:before="220"/>
        <w:ind w:firstLine="540"/>
        <w:jc w:val="both"/>
      </w:pPr>
      <w:r>
        <w:t>повышение посещаемости музеев до 30 тыс. посещений (в 2017 году - 27,8 тыс. посещений);</w:t>
      </w:r>
    </w:p>
    <w:p w:rsidR="00A61CF0" w:rsidRDefault="00A61CF0">
      <w:pPr>
        <w:pStyle w:val="ConsPlusNormal"/>
        <w:spacing w:before="220"/>
        <w:ind w:firstLine="540"/>
        <w:jc w:val="both"/>
      </w:pPr>
      <w:r>
        <w:t>организация новых культурных мероприятий республиканского и международного уровней;</w:t>
      </w:r>
    </w:p>
    <w:p w:rsidR="00A61CF0" w:rsidRDefault="00A61CF0">
      <w:pPr>
        <w:pStyle w:val="ConsPlusNormal"/>
        <w:spacing w:before="220"/>
        <w:ind w:firstLine="540"/>
        <w:jc w:val="both"/>
      </w:pPr>
      <w:r>
        <w:t xml:space="preserve">внедрение в сферу культуры информационно-коммуникационных технологий в рамках реализации </w:t>
      </w:r>
      <w:hyperlink w:anchor="P692" w:history="1">
        <w:r>
          <w:rPr>
            <w:color w:val="0000FF"/>
          </w:rPr>
          <w:t>подпрограммы</w:t>
        </w:r>
      </w:hyperlink>
      <w:r>
        <w:t xml:space="preserve"> "Умный город".</w:t>
      </w:r>
    </w:p>
    <w:p w:rsidR="00A61CF0" w:rsidRDefault="00A61CF0">
      <w:pPr>
        <w:pStyle w:val="ConsPlusNormal"/>
        <w:spacing w:before="220"/>
        <w:ind w:firstLine="540"/>
        <w:jc w:val="both"/>
      </w:pPr>
      <w:r>
        <w:t>Доступность социально значимых услуг в сфере культуры для жителей населенных пунктов, не имеющих стационарных организаций культуры, будет обеспечена за счет функционирования не менее одного автоклуба и не менее одного библиобуса, оснащенных автоматизированными рабочими местами и специализированным оборудованием. Кроме того, необходимо наличие не менее одного кинозала, оснащенного цифровым оборудованием.</w:t>
      </w:r>
    </w:p>
    <w:p w:rsidR="00A61CF0" w:rsidRDefault="00A61CF0">
      <w:pPr>
        <w:pStyle w:val="ConsPlusNormal"/>
        <w:spacing w:before="220"/>
        <w:ind w:firstLine="540"/>
        <w:jc w:val="both"/>
      </w:pPr>
      <w:r>
        <w:t>В целях укрепления материально-технической базы планируется проведение капитального ремонта на 4 объектах, в том числе ГУК "Дворец культуры г. Барани Оршанского района" и Бабиничской сельской библиотеки, а также реконструкция здания ГУК "Городской дворец культуры "Орша" и здания бывшей женской гимназии в целях размещения в нем музейного комплекса истории и культуры Оршанщины.</w:t>
      </w:r>
    </w:p>
    <w:p w:rsidR="00A61CF0" w:rsidRDefault="00A61CF0">
      <w:pPr>
        <w:pStyle w:val="ConsPlusNormal"/>
        <w:spacing w:before="220"/>
        <w:ind w:firstLine="540"/>
        <w:jc w:val="both"/>
      </w:pPr>
      <w:r>
        <w:t>Предусматривается текущий ремонт в учреждениях культуры и учреждениях образования в сфере культуры (ГУК "Дом культуры в г.п. Болбасово Оршанского района", ГУК "Оршанский городской центр культуры "Победа", ГУК "Оршанский дом ремесел"), а также обеспечение их в 2019 - 2023 годах техническим оборудованием и музыкальными инструментами не менее 115 единиц.</w:t>
      </w:r>
    </w:p>
    <w:p w:rsidR="00A61CF0" w:rsidRDefault="00A61CF0">
      <w:pPr>
        <w:pStyle w:val="ConsPlusNormal"/>
        <w:spacing w:before="220"/>
        <w:ind w:firstLine="540"/>
        <w:jc w:val="both"/>
      </w:pPr>
      <w:r>
        <w:t>Будет продолжена работа по формированию культурной среды, отвечающей потребностям местного населения в культурных мероприятиях и открывающей возможность для привлечения в регион туристов и экскурсантов. Планируется проведение мероприятий международного уровня: международного фестиваля народной музыки и песни "Бараньскiя музыкi", фестиваля-конкурса современного искусства и творчества "Апельсиновая береза", международного пленэра народного декоративно-прикладного искусства.</w:t>
      </w:r>
    </w:p>
    <w:p w:rsidR="00A61CF0" w:rsidRDefault="00A61CF0">
      <w:pPr>
        <w:pStyle w:val="ConsPlusNormal"/>
        <w:spacing w:before="220"/>
        <w:ind w:firstLine="540"/>
        <w:jc w:val="both"/>
      </w:pPr>
      <w:r>
        <w:t>Предусматривается проведение республиканского праздника-конкурса циркового искусства "Арена" и фестиваля-конкурса патриотической песни "Сердцем причастны".</w:t>
      </w:r>
    </w:p>
    <w:p w:rsidR="00A61CF0" w:rsidRDefault="00A61CF0">
      <w:pPr>
        <w:pStyle w:val="ConsPlusNormal"/>
        <w:spacing w:before="220"/>
        <w:ind w:firstLine="540"/>
        <w:jc w:val="both"/>
      </w:pPr>
      <w:r>
        <w:t>Учреждения культуры планируется обеспечить необходимым количеством квалифицированных кадров.</w:t>
      </w:r>
    </w:p>
    <w:p w:rsidR="00A61CF0" w:rsidRDefault="00A61CF0">
      <w:pPr>
        <w:pStyle w:val="ConsPlusNormal"/>
        <w:spacing w:before="220"/>
        <w:ind w:firstLine="540"/>
        <w:jc w:val="both"/>
      </w:pPr>
      <w:r>
        <w:t>Реализация намеченных мер будет способствовать участию местного населения в проводимых культурных мероприятиях, развитию культурного потенциала и популяризации местных традиций в молодежной среде, сохранению народного творчества и народных художественных ремесел.</w:t>
      </w:r>
    </w:p>
    <w:p w:rsidR="00A61CF0" w:rsidRDefault="00A61CF0">
      <w:pPr>
        <w:pStyle w:val="ConsPlusNormal"/>
        <w:spacing w:before="220"/>
        <w:ind w:firstLine="540"/>
        <w:jc w:val="both"/>
      </w:pPr>
      <w:r>
        <w:t xml:space="preserve">Общий объем финансового обеспечения реализации подпрограммы "Культура" составит 23,7 </w:t>
      </w:r>
      <w:r>
        <w:lastRenderedPageBreak/>
        <w:t>млн. рублей.</w:t>
      </w:r>
    </w:p>
    <w:p w:rsidR="00A61CF0" w:rsidRDefault="00A61CF0">
      <w:pPr>
        <w:pStyle w:val="ConsPlusNormal"/>
        <w:spacing w:before="220"/>
        <w:ind w:firstLine="540"/>
        <w:jc w:val="both"/>
      </w:pPr>
      <w:r>
        <w:t>Заказчиками подпрограммы являются Министерство культуры, Витебский облисполком и Оршанский райисполком.</w:t>
      </w:r>
    </w:p>
    <w:p w:rsidR="00A61CF0" w:rsidRDefault="00A61CF0">
      <w:pPr>
        <w:pStyle w:val="ConsPlusNormal"/>
        <w:jc w:val="both"/>
      </w:pPr>
    </w:p>
    <w:p w:rsidR="00A61CF0" w:rsidRDefault="00A61CF0">
      <w:pPr>
        <w:pStyle w:val="ConsPlusNormal"/>
        <w:jc w:val="center"/>
        <w:outlineLvl w:val="1"/>
      </w:pPr>
      <w:bookmarkStart w:id="49" w:name="P908"/>
      <w:bookmarkEnd w:id="49"/>
      <w:r>
        <w:rPr>
          <w:b/>
        </w:rPr>
        <w:t>ГЛАВА 17</w:t>
      </w:r>
    </w:p>
    <w:p w:rsidR="00A61CF0" w:rsidRDefault="00A61CF0">
      <w:pPr>
        <w:pStyle w:val="ConsPlusNormal"/>
        <w:jc w:val="center"/>
      </w:pPr>
      <w:r>
        <w:rPr>
          <w:b/>
        </w:rPr>
        <w:t>ПОДПРОГРАММА "ФИЗИЧЕСКАЯ КУЛЬТУРА И СПОРТ"</w:t>
      </w:r>
    </w:p>
    <w:p w:rsidR="00A61CF0" w:rsidRDefault="00A61CF0">
      <w:pPr>
        <w:pStyle w:val="ConsPlusNormal"/>
        <w:jc w:val="both"/>
      </w:pPr>
    </w:p>
    <w:p w:rsidR="00A61CF0" w:rsidRDefault="00A61CF0">
      <w:pPr>
        <w:pStyle w:val="ConsPlusNormal"/>
        <w:ind w:firstLine="540"/>
        <w:jc w:val="both"/>
      </w:pPr>
      <w:r>
        <w:t>На территории Оршанского района функционируют 5 специализированных учебно-спортивных учреждений, в которых культивируется 17 видов спорта. Организована работа учебных групп отделений специализированных учебно-спортивных учреждений в сельской местности.</w:t>
      </w:r>
    </w:p>
    <w:p w:rsidR="00A61CF0" w:rsidRDefault="00A61CF0">
      <w:pPr>
        <w:pStyle w:val="ConsPlusNormal"/>
        <w:spacing w:before="220"/>
        <w:ind w:firstLine="540"/>
        <w:jc w:val="both"/>
      </w:pPr>
      <w:r>
        <w:t>Общее количество спортивных сооружений - 443 единицы, из них 69 спортивных залов, 87 приспособленных помещений, 72 спортивных ядра, 176 плоскостных спортивных сооружений, 13 плавательных бассейнов. В структуре СК "Ледовая арена" (г. Орша) открыт многофункциональный спортивный комплекс, включающий универсальные спортивные залы для игровых видов спорта и бокса, лыжероллерную трассу общей протяженностью 1,5 километра.</w:t>
      </w:r>
    </w:p>
    <w:p w:rsidR="00A61CF0" w:rsidRDefault="00A61CF0">
      <w:pPr>
        <w:pStyle w:val="ConsPlusNormal"/>
        <w:spacing w:before="220"/>
        <w:ind w:firstLine="540"/>
        <w:jc w:val="both"/>
      </w:pPr>
      <w:r>
        <w:t>Организацией занятий физической культурой с населением занимается ГУ "Физкультурно-спортивный клуб "Орша". Общее количество занимающихся физической культурой и спортом - 35,8 тыс. человек, что составляет около 23 процентов от общего количества жителей Оршанского района.</w:t>
      </w:r>
    </w:p>
    <w:p w:rsidR="00A61CF0" w:rsidRDefault="00A61CF0">
      <w:pPr>
        <w:pStyle w:val="ConsPlusNormal"/>
        <w:spacing w:before="220"/>
        <w:ind w:firstLine="540"/>
        <w:jc w:val="both"/>
      </w:pPr>
      <w:r>
        <w:t>Ключевыми проблемами остаются недостаточный уровень развития инфраструктуры в сельской местности и вовлеченности сельской молодежи в занятия физической культурой и спортом, низкая посещаемость спортивных сооружений, малая их окупаемость, недостаток квалифицированных кадров.</w:t>
      </w:r>
    </w:p>
    <w:p w:rsidR="00A61CF0" w:rsidRDefault="00A61CF0">
      <w:pPr>
        <w:pStyle w:val="ConsPlusNormal"/>
        <w:spacing w:before="220"/>
        <w:ind w:firstLine="540"/>
        <w:jc w:val="both"/>
      </w:pPr>
      <w:r>
        <w:t>Цель подпрограммы - приобщение различных слоев населения к регулярным занятиям физической культурой и спортом, повышение эффективности физкультурно-спортивной работы с детьми, подростками и молодежью.</w:t>
      </w:r>
    </w:p>
    <w:p w:rsidR="00A61CF0" w:rsidRDefault="00A61CF0">
      <w:pPr>
        <w:pStyle w:val="ConsPlusNormal"/>
        <w:spacing w:before="220"/>
        <w:ind w:firstLine="540"/>
        <w:jc w:val="both"/>
      </w:pPr>
      <w:r>
        <w:t>Поставлена задача по увеличению количества занимающихся физической культурой и спортом в Оршанском районе до 25,8 процента к 2023 году.</w:t>
      </w:r>
    </w:p>
    <w:p w:rsidR="00A61CF0" w:rsidRDefault="00A61CF0">
      <w:pPr>
        <w:pStyle w:val="ConsPlusNormal"/>
        <w:spacing w:before="220"/>
        <w:ind w:firstLine="540"/>
        <w:jc w:val="both"/>
      </w:pPr>
      <w:r>
        <w:t>Для ее решения предусматривается расширение спортивной инфраструктуры и укрепление материально-технической базы, создание 8 клубов по физической культуре и спорту на предприятиях Оршанского района, 2 групп по работе с гражданами с ограниченными возможностями, не менее 9 комплексных спортивных площадок.</w:t>
      </w:r>
    </w:p>
    <w:p w:rsidR="00A61CF0" w:rsidRDefault="00A61CF0">
      <w:pPr>
        <w:pStyle w:val="ConsPlusNormal"/>
        <w:spacing w:before="220"/>
        <w:ind w:firstLine="540"/>
        <w:jc w:val="both"/>
      </w:pPr>
      <w:r>
        <w:t>Будет проведен капитальный ремонт с модернизацией физкультурно-оздоровительного комплекса в аг. Бабиничи с пристройкой культурно-спортивного центра, капитальный ремонт с элементами модернизации спорткомплекса в г. Барани и стадиона в г.п. Болбасово, завершена реконструкция спортивного комплекса в г. Орше.</w:t>
      </w:r>
    </w:p>
    <w:p w:rsidR="00A61CF0" w:rsidRDefault="00A61CF0">
      <w:pPr>
        <w:pStyle w:val="ConsPlusNormal"/>
        <w:spacing w:before="220"/>
        <w:ind w:firstLine="540"/>
        <w:jc w:val="both"/>
      </w:pPr>
      <w:r>
        <w:t>Особое внимание будет уделяться совершенствованию системы физкультурно-спортивного воспитания, повышению эффективности работы с детьми, подростками и молодежью, в том числе с несовершеннолетними, имеющими ограниченные возможности здоровья или находящимися в трудной жизненной ситуации.</w:t>
      </w:r>
    </w:p>
    <w:p w:rsidR="00A61CF0" w:rsidRDefault="00A61CF0">
      <w:pPr>
        <w:pStyle w:val="ConsPlusNormal"/>
        <w:spacing w:before="220"/>
        <w:ind w:firstLine="540"/>
        <w:jc w:val="both"/>
      </w:pPr>
      <w:r>
        <w:t>В 2018 - 2023 годах планируется подготовить более 3300 спортсменов - учащихся специализированных учебно-спортивных учреждений, повысивших спортивное мастерство до уровня II, III и юношеских разрядов, не менее 300 человек - до уровня I разряда и кандидата в мастера спорта.</w:t>
      </w:r>
    </w:p>
    <w:p w:rsidR="00A61CF0" w:rsidRDefault="00A61CF0">
      <w:pPr>
        <w:pStyle w:val="ConsPlusNormal"/>
        <w:spacing w:before="220"/>
        <w:ind w:firstLine="540"/>
        <w:jc w:val="both"/>
      </w:pPr>
      <w:r>
        <w:t xml:space="preserve">Предусматривается комплекс мер по пропаганде физической культуры и спорта как </w:t>
      </w:r>
      <w:r>
        <w:lastRenderedPageBreak/>
        <w:t>важнейшей составляющей здорового образа жизни.</w:t>
      </w:r>
    </w:p>
    <w:p w:rsidR="00A61CF0" w:rsidRDefault="00A61CF0">
      <w:pPr>
        <w:pStyle w:val="ConsPlusNormal"/>
        <w:spacing w:before="220"/>
        <w:ind w:firstLine="540"/>
        <w:jc w:val="both"/>
      </w:pPr>
      <w:r>
        <w:t>Намечены меры по проведению районных спортивно-массовых мероприятий, подготовке резерва, развитию физкультурно-оздоровительной инфраструктуры, в том числе в учебных заведениях, по месту жительства и работы.</w:t>
      </w:r>
    </w:p>
    <w:p w:rsidR="00A61CF0" w:rsidRDefault="00A61CF0">
      <w:pPr>
        <w:pStyle w:val="ConsPlusNormal"/>
        <w:spacing w:before="220"/>
        <w:ind w:firstLine="540"/>
        <w:jc w:val="both"/>
      </w:pPr>
      <w:r>
        <w:t>Реализация подпрограммы будет способствовать широкому вовлечению населения в занятия физической культурой и спортом, выявлению талантливых спортсменов, что станет основой для формирования здорового образа жизни и повышения спортивного имиджа Оршанского района.</w:t>
      </w:r>
    </w:p>
    <w:p w:rsidR="00A61CF0" w:rsidRDefault="00A61CF0">
      <w:pPr>
        <w:pStyle w:val="ConsPlusNormal"/>
        <w:spacing w:before="220"/>
        <w:ind w:firstLine="540"/>
        <w:jc w:val="both"/>
      </w:pPr>
      <w:r>
        <w:t>Общий объем финансового обеспечения реализации подпрограммы "Физическая культура и спорт" составит 44,4 млн. рублей.</w:t>
      </w:r>
    </w:p>
    <w:p w:rsidR="00A61CF0" w:rsidRDefault="00A61CF0">
      <w:pPr>
        <w:pStyle w:val="ConsPlusNormal"/>
        <w:spacing w:before="220"/>
        <w:ind w:firstLine="540"/>
        <w:jc w:val="both"/>
      </w:pPr>
      <w:r>
        <w:t xml:space="preserve">Отдельные мероприятия будут обеспечены финансированием из республиканского и местного бюджетов в рамках Государственной </w:t>
      </w:r>
      <w:hyperlink r:id="rId37" w:history="1">
        <w:r>
          <w:rPr>
            <w:color w:val="0000FF"/>
          </w:rPr>
          <w:t>программы</w:t>
        </w:r>
      </w:hyperlink>
      <w:r>
        <w:t xml:space="preserve"> развития физической культуры и спорта в Республике Беларусь на 2016 - 2020 годы, утвержденной постановлением Совета Министров Республики Беларусь от 12 апреля 2016 г. N 303.</w:t>
      </w:r>
    </w:p>
    <w:p w:rsidR="00A61CF0" w:rsidRDefault="00A61CF0">
      <w:pPr>
        <w:pStyle w:val="ConsPlusNormal"/>
        <w:spacing w:before="220"/>
        <w:ind w:firstLine="540"/>
        <w:jc w:val="both"/>
      </w:pPr>
      <w:r>
        <w:t>Заказчиками подпрограммы являются Министерство спорта и туризма, Витебский облисполком и Оршанский райисполком.</w:t>
      </w:r>
    </w:p>
    <w:p w:rsidR="00A61CF0" w:rsidRDefault="00A61CF0">
      <w:pPr>
        <w:pStyle w:val="ConsPlusNormal"/>
        <w:jc w:val="both"/>
      </w:pPr>
    </w:p>
    <w:p w:rsidR="00A61CF0" w:rsidRDefault="00A61CF0">
      <w:pPr>
        <w:pStyle w:val="ConsPlusNormal"/>
        <w:jc w:val="center"/>
        <w:outlineLvl w:val="1"/>
      </w:pPr>
      <w:bookmarkStart w:id="50" w:name="P928"/>
      <w:bookmarkEnd w:id="50"/>
      <w:r>
        <w:rPr>
          <w:b/>
        </w:rPr>
        <w:t>ГЛАВА 18</w:t>
      </w:r>
    </w:p>
    <w:p w:rsidR="00A61CF0" w:rsidRDefault="00A61CF0">
      <w:pPr>
        <w:pStyle w:val="ConsPlusNormal"/>
        <w:jc w:val="center"/>
      </w:pPr>
      <w:r>
        <w:rPr>
          <w:b/>
        </w:rPr>
        <w:t>ПОДПРОГРАММА "СОЦИАЛЬНАЯ ПОДДЕРЖКА ГРАЖДАН"</w:t>
      </w:r>
    </w:p>
    <w:p w:rsidR="00A61CF0" w:rsidRDefault="00A61CF0">
      <w:pPr>
        <w:pStyle w:val="ConsPlusNormal"/>
        <w:jc w:val="both"/>
      </w:pPr>
    </w:p>
    <w:p w:rsidR="00A61CF0" w:rsidRDefault="00A61CF0">
      <w:pPr>
        <w:pStyle w:val="ConsPlusNormal"/>
        <w:ind w:firstLine="540"/>
        <w:jc w:val="both"/>
      </w:pPr>
      <w:r>
        <w:t>На 1 января 2018 г. в Оршанском районе проживают 46,6 тыс. (около 30 процентов численности населения района) граждан пенсионного возраста, 8,7 тыс. (около 6 процентов) инвалидов, 154 ветерана Великой Отечественной войны. Численность неработающих пожилых граждан (старше 60 лет), инвалидов I и II группы и детей-инвалидов - более 31 тыс. человек.</w:t>
      </w:r>
    </w:p>
    <w:p w:rsidR="00A61CF0" w:rsidRDefault="00A61CF0">
      <w:pPr>
        <w:pStyle w:val="ConsPlusNormal"/>
        <w:spacing w:before="220"/>
        <w:ind w:firstLine="540"/>
        <w:jc w:val="both"/>
      </w:pPr>
      <w:r>
        <w:t>В целях обеспечения социального обслуживания граждан, находящихся в трудной жизненной ситуации, в Оршанском районе функционируют ГУ "Территориальный центр социального обслуживания населения Оршанского района", стационарные учреждения социального обслуживания (Бабиничский психоневрологический дом-интернат для престарелых и инвалидов, Оршанский дом-интернат для престарелых и инвалидов и Яковлевичский специальный дом-интернат для престарелых и инвалидов), 10 социальных пунктов с выездной формой работы.</w:t>
      </w:r>
    </w:p>
    <w:p w:rsidR="00A61CF0" w:rsidRDefault="00A61CF0">
      <w:pPr>
        <w:pStyle w:val="ConsPlusNormal"/>
        <w:spacing w:before="220"/>
        <w:ind w:firstLine="540"/>
        <w:jc w:val="both"/>
      </w:pPr>
      <w:r>
        <w:t>Уровень обеспеченности инвалидов и пожилых граждан социальными услугами ГУ "Территориальный центр социального обслуживания населения Оршанского района" за 8 месяцев 2018 года составил 347 продецимилле (областной показатель - 857 продецимилле).</w:t>
      </w:r>
    </w:p>
    <w:p w:rsidR="00A61CF0" w:rsidRDefault="00A61CF0">
      <w:pPr>
        <w:pStyle w:val="ConsPlusNormal"/>
        <w:spacing w:before="220"/>
        <w:ind w:firstLine="540"/>
        <w:jc w:val="both"/>
      </w:pPr>
      <w:r>
        <w:t>К оказанию социальных услуг привлечен ресурс негосударственных некоммерческих организаций в рамках механизма государственного социального заказа в области социального обслуживания. Социальные услуги предоставляются 14 гражданам.</w:t>
      </w:r>
    </w:p>
    <w:p w:rsidR="00A61CF0" w:rsidRDefault="00A61CF0">
      <w:pPr>
        <w:pStyle w:val="ConsPlusNormal"/>
        <w:spacing w:before="220"/>
        <w:ind w:firstLine="540"/>
        <w:jc w:val="both"/>
      </w:pPr>
      <w:r>
        <w:t>Дополнительная поддержка отдельных категорий нетрудоспособных граждан осуществляется на основании ежегодно проводимых обследований материально-бытовых условий жизни.</w:t>
      </w:r>
    </w:p>
    <w:p w:rsidR="00A61CF0" w:rsidRDefault="00A61CF0">
      <w:pPr>
        <w:pStyle w:val="ConsPlusNormal"/>
        <w:spacing w:before="220"/>
        <w:ind w:firstLine="540"/>
        <w:jc w:val="both"/>
      </w:pPr>
      <w:r>
        <w:t xml:space="preserve">Малообеспеченным и находящимся в трудной жизненной ситуации гражданам предоставляется государственная адресная социальная помощь в соответствии с </w:t>
      </w:r>
      <w:hyperlink r:id="rId38" w:history="1">
        <w:r>
          <w:rPr>
            <w:color w:val="0000FF"/>
          </w:rPr>
          <w:t>Указом</w:t>
        </w:r>
      </w:hyperlink>
      <w:r>
        <w:t xml:space="preserve"> Президента Республики Беларусь от 19 января 2012 г. N 41 "О государственной адресной социальной помощи". За 9 месяцев 2018 года государственная адресная социальная помощь предоставлена 3,7 тыс. человек на сумму 1236,7 тыс. рублей.</w:t>
      </w:r>
    </w:p>
    <w:p w:rsidR="00A61CF0" w:rsidRDefault="00A61CF0">
      <w:pPr>
        <w:pStyle w:val="ConsPlusNormal"/>
        <w:spacing w:before="220"/>
        <w:ind w:firstLine="540"/>
        <w:jc w:val="both"/>
      </w:pPr>
      <w:r>
        <w:t xml:space="preserve">С учетом старения населения возрастает потребность в развитии системы социального обслуживания региона, оказании материальной поддержки наиболее уязвимым категориям </w:t>
      </w:r>
      <w:r>
        <w:lastRenderedPageBreak/>
        <w:t>населения.</w:t>
      </w:r>
    </w:p>
    <w:p w:rsidR="00A61CF0" w:rsidRDefault="00A61CF0">
      <w:pPr>
        <w:pStyle w:val="ConsPlusNormal"/>
        <w:spacing w:before="220"/>
        <w:ind w:firstLine="540"/>
        <w:jc w:val="both"/>
      </w:pPr>
      <w:r>
        <w:t>Целью подпрограммы является удовлетворение потребностей граждан, находящихся в трудной жизненной ситуации, в социальных услугах и социальной помощи.</w:t>
      </w:r>
    </w:p>
    <w:p w:rsidR="00A61CF0" w:rsidRDefault="00A61CF0">
      <w:pPr>
        <w:pStyle w:val="ConsPlusNormal"/>
        <w:spacing w:before="220"/>
        <w:ind w:firstLine="540"/>
        <w:jc w:val="both"/>
      </w:pPr>
      <w:r>
        <w:t>Для достижения этой цели деятельность ГУ "Территориальный центр социального обслуживания населения Оршанского района" будет направлена на:</w:t>
      </w:r>
    </w:p>
    <w:p w:rsidR="00A61CF0" w:rsidRDefault="00A61CF0">
      <w:pPr>
        <w:pStyle w:val="ConsPlusNormal"/>
        <w:spacing w:before="220"/>
        <w:ind w:firstLine="540"/>
        <w:jc w:val="both"/>
      </w:pPr>
      <w:r>
        <w:t>выявление нетрудоспособных граждан, нуждающихся в социальных услугах;</w:t>
      </w:r>
    </w:p>
    <w:p w:rsidR="00A61CF0" w:rsidRDefault="00A61CF0">
      <w:pPr>
        <w:pStyle w:val="ConsPlusNormal"/>
        <w:spacing w:before="220"/>
        <w:ind w:firstLine="540"/>
        <w:jc w:val="both"/>
      </w:pPr>
      <w:r>
        <w:t>повышение доступности социального обслуживания через открытие филиала, социальных пунктов, организацию работы мобильных бригад социального обслуживания;</w:t>
      </w:r>
    </w:p>
    <w:p w:rsidR="00A61CF0" w:rsidRDefault="00A61CF0">
      <w:pPr>
        <w:pStyle w:val="ConsPlusNormal"/>
        <w:spacing w:before="220"/>
        <w:ind w:firstLine="540"/>
        <w:jc w:val="both"/>
      </w:pPr>
      <w:r>
        <w:t>развитие стационарзамещающих форм социальной работы.</w:t>
      </w:r>
    </w:p>
    <w:p w:rsidR="00A61CF0" w:rsidRDefault="00A61CF0">
      <w:pPr>
        <w:pStyle w:val="ConsPlusNormal"/>
        <w:spacing w:before="220"/>
        <w:ind w:firstLine="540"/>
        <w:jc w:val="both"/>
      </w:pPr>
      <w:r>
        <w:t>Продолжится внедрение новой формы социального обслуживания - оказание социальных услуг одиноким нетрудоспособным гражданам в замещающих семьях.</w:t>
      </w:r>
    </w:p>
    <w:p w:rsidR="00A61CF0" w:rsidRDefault="00A61CF0">
      <w:pPr>
        <w:pStyle w:val="ConsPlusNormal"/>
        <w:spacing w:before="220"/>
        <w:ind w:firstLine="540"/>
        <w:jc w:val="both"/>
      </w:pPr>
      <w:r>
        <w:t>К оказанию социальных услуг будут привлекаться негосударственные некоммерческие организации в рамках государственного социального заказа. Численность получателей социальных услуг, оказываемых такими организациями, вырастет более чем в 4 раза.</w:t>
      </w:r>
    </w:p>
    <w:p w:rsidR="00A61CF0" w:rsidRDefault="00A61CF0">
      <w:pPr>
        <w:pStyle w:val="ConsPlusNormal"/>
        <w:spacing w:before="220"/>
        <w:ind w:firstLine="540"/>
        <w:jc w:val="both"/>
      </w:pPr>
      <w:r>
        <w:t>В целях организации социальной поддержки отдельных категорий граждан на постоянной основе будут проводиться обследования материально-бытовых условий жизни ветеранов Великой Отечественной войны, лиц, пострадавших от последствий войн, одиноких пожилых людей, одиноких инвалидов I и II группы, инвалидов боевых действий на территории других государств и будет оказываться необходимая помощь с учетом выявленных потребностей (ремонт жилых помещений, печей, газового оборудования, электропроводки, установка (замена) автономных пожарных извещателей).</w:t>
      </w:r>
    </w:p>
    <w:p w:rsidR="00A61CF0" w:rsidRDefault="00A61CF0">
      <w:pPr>
        <w:pStyle w:val="ConsPlusNormal"/>
        <w:spacing w:before="220"/>
        <w:ind w:firstLine="540"/>
        <w:jc w:val="both"/>
      </w:pPr>
      <w:r>
        <w:t>Намечены меры по укреплению материально-технической базы стационарных учреждений социального обслуживания в целях развития лечебно-трудовой терапии и реабилитации проживающих в них граждан.</w:t>
      </w:r>
    </w:p>
    <w:p w:rsidR="00A61CF0" w:rsidRDefault="00A61CF0">
      <w:pPr>
        <w:pStyle w:val="ConsPlusNormal"/>
        <w:spacing w:before="220"/>
        <w:ind w:firstLine="540"/>
        <w:jc w:val="both"/>
      </w:pPr>
      <w:r>
        <w:t>Реализация мероприятий подпрограммы позволит увеличить охват нетрудоспособных граждан социальными услугами до 420 продецимилле, повысить доступность социального обслуживания и оказать дополнительную социальную поддержку отдельным категориям нетрудоспособных граждан.</w:t>
      </w:r>
    </w:p>
    <w:p w:rsidR="00A61CF0" w:rsidRDefault="00A61CF0">
      <w:pPr>
        <w:pStyle w:val="ConsPlusNormal"/>
        <w:spacing w:before="220"/>
        <w:ind w:firstLine="540"/>
        <w:jc w:val="both"/>
      </w:pPr>
      <w:r>
        <w:t>Финансовое обеспечение реализации подпрограммы "Социальная поддержка граждан" составит 79,6 млн. рублей.</w:t>
      </w:r>
    </w:p>
    <w:p w:rsidR="00A61CF0" w:rsidRDefault="00A61CF0">
      <w:pPr>
        <w:pStyle w:val="ConsPlusNormal"/>
        <w:spacing w:before="220"/>
        <w:ind w:firstLine="540"/>
        <w:jc w:val="both"/>
      </w:pPr>
      <w:r>
        <w:t>Заказчиками подпрограммы являются Министерство труда и социальной защиты, Витебский облисполком и Оршанский райисполком.</w:t>
      </w:r>
    </w:p>
    <w:p w:rsidR="00A61CF0" w:rsidRDefault="00A61CF0">
      <w:pPr>
        <w:pStyle w:val="ConsPlusNormal"/>
        <w:jc w:val="both"/>
      </w:pPr>
    </w:p>
    <w:p w:rsidR="00A61CF0" w:rsidRDefault="00A61CF0">
      <w:pPr>
        <w:pStyle w:val="ConsPlusNormal"/>
        <w:jc w:val="center"/>
        <w:outlineLvl w:val="1"/>
      </w:pPr>
      <w:bookmarkStart w:id="51" w:name="P951"/>
      <w:bookmarkEnd w:id="51"/>
      <w:r>
        <w:rPr>
          <w:b/>
        </w:rPr>
        <w:t>ГЛАВА 19</w:t>
      </w:r>
    </w:p>
    <w:p w:rsidR="00A61CF0" w:rsidRDefault="00A61CF0">
      <w:pPr>
        <w:pStyle w:val="ConsPlusNormal"/>
        <w:jc w:val="center"/>
      </w:pPr>
      <w:r>
        <w:rPr>
          <w:b/>
        </w:rPr>
        <w:t>ПОДПРОГРАММА "РАЗВИТИЕ МАЛОГО И СРЕДНЕГО ПРЕДПРИНИМАТЕЛЬСТВА"</w:t>
      </w:r>
    </w:p>
    <w:p w:rsidR="00A61CF0" w:rsidRDefault="00A61CF0">
      <w:pPr>
        <w:pStyle w:val="ConsPlusNormal"/>
        <w:jc w:val="both"/>
      </w:pPr>
    </w:p>
    <w:p w:rsidR="00A61CF0" w:rsidRDefault="00A61CF0">
      <w:pPr>
        <w:pStyle w:val="ConsPlusNormal"/>
        <w:ind w:firstLine="540"/>
        <w:jc w:val="both"/>
      </w:pPr>
      <w:r>
        <w:t>Потенциал малого и среднего предпринимательства (далее - МСП) в Оршанском районе на 1 июля 2018 г. формируют 867 микроорганизаций, 104 малых, 15 средних организаций и более 3 тыс. индивидуальных предпринимателей.</w:t>
      </w:r>
    </w:p>
    <w:p w:rsidR="00A61CF0" w:rsidRDefault="00A61CF0">
      <w:pPr>
        <w:pStyle w:val="ConsPlusNormal"/>
        <w:spacing w:before="220"/>
        <w:ind w:firstLine="540"/>
        <w:jc w:val="both"/>
      </w:pPr>
      <w:r>
        <w:t>Количество субъектов МСП на 1 тыс. занятых в экономике составило 15,8 единицы (по Витебской области - 17,7 единицы). Число индивидуальных предпринимателей на 1 тыс. занятых достигло 48 человек (по Витебской области - 44 человека).</w:t>
      </w:r>
    </w:p>
    <w:p w:rsidR="00A61CF0" w:rsidRDefault="00A61CF0">
      <w:pPr>
        <w:pStyle w:val="ConsPlusNormal"/>
        <w:spacing w:before="220"/>
        <w:ind w:firstLine="540"/>
        <w:jc w:val="both"/>
      </w:pPr>
      <w:r>
        <w:lastRenderedPageBreak/>
        <w:t>Одной из проблем, сдерживающих появление новых и расширение деятельности действующих субъектов МСП в Оршанском районе, является недостаточное развитие инфраструктуры поддержки МСП. До 2018 года на территории Оршанского района существовал только 1 такой субъект - КУКП "Оршанский региональный центр поддержки предпринимательства". В 2018 году созданы еще 2 субъекта - Оршанский филиал инкубатора малого предпринимательства ООО "Правовая группа "Закон и порядок", на площадях которого размещено 13 субъектов малого предпринимательства (на октябрь 2018 г.), и центр поддержки предпринимательства ООО "АЛРИиКо".</w:t>
      </w:r>
    </w:p>
    <w:p w:rsidR="00A61CF0" w:rsidRDefault="00A61CF0">
      <w:pPr>
        <w:pStyle w:val="ConsPlusNormal"/>
        <w:spacing w:before="220"/>
        <w:ind w:firstLine="540"/>
        <w:jc w:val="both"/>
      </w:pPr>
      <w:r>
        <w:t>В целях активизации инвестиционной деятельности субъектов МСП ОАО "Банк развития Республики Беларусь" реализуется программа финансовой поддержки субъектов МСП. В рамках программы осуществляется предоставление кредитных ресурсов по доступной стоимости и с прозрачными и понятными условиями во всех регионах республики за счет разветвленной сети партнеров.</w:t>
      </w:r>
    </w:p>
    <w:p w:rsidR="00A61CF0" w:rsidRDefault="00A61CF0">
      <w:pPr>
        <w:pStyle w:val="ConsPlusNormal"/>
        <w:spacing w:before="220"/>
        <w:ind w:firstLine="540"/>
        <w:jc w:val="both"/>
      </w:pPr>
      <w:r>
        <w:t>Финансирование субъектов МСП осуществляется через банки-партнеры, обладающие опытом сотрудничества с субъектами МСП, а также через лизинговые организации.</w:t>
      </w:r>
    </w:p>
    <w:p w:rsidR="00A61CF0" w:rsidRDefault="00A61CF0">
      <w:pPr>
        <w:pStyle w:val="ConsPlusNormal"/>
        <w:spacing w:before="220"/>
        <w:ind w:firstLine="540"/>
        <w:jc w:val="both"/>
      </w:pPr>
      <w:r>
        <w:t>В Оршанском районе имеются значительные возможности для предоставления предпринимателям неиспользуемого и неэффективно используемого государственного имущества как основы для создания бизнеса. На 1 октября 2018 г. на территории района числятся 566 неиспользуемых и 58 неэффективно используемых объектов.</w:t>
      </w:r>
    </w:p>
    <w:p w:rsidR="00A61CF0" w:rsidRDefault="00A61CF0">
      <w:pPr>
        <w:pStyle w:val="ConsPlusNormal"/>
        <w:spacing w:before="220"/>
        <w:ind w:firstLine="540"/>
        <w:jc w:val="both"/>
      </w:pPr>
      <w:r>
        <w:t>Цель подпрограммы - стимулирование развития МСП, повышение его вклада в экономические показатели Оршанского района.</w:t>
      </w:r>
    </w:p>
    <w:p w:rsidR="00A61CF0" w:rsidRDefault="00A61CF0">
      <w:pPr>
        <w:pStyle w:val="ConsPlusNormal"/>
        <w:spacing w:before="220"/>
        <w:ind w:firstLine="540"/>
        <w:jc w:val="both"/>
      </w:pPr>
      <w:r>
        <w:t>Для достижения этой цели необходимо решить следующие задачи:</w:t>
      </w:r>
    </w:p>
    <w:p w:rsidR="00A61CF0" w:rsidRDefault="00A61CF0">
      <w:pPr>
        <w:pStyle w:val="ConsPlusNormal"/>
        <w:spacing w:before="220"/>
        <w:ind w:firstLine="540"/>
        <w:jc w:val="both"/>
      </w:pPr>
      <w:r>
        <w:t>повышение удельного веса занятых в сфере МСП до 25 процентов в 2023 году;</w:t>
      </w:r>
    </w:p>
    <w:p w:rsidR="00A61CF0" w:rsidRDefault="00A61CF0">
      <w:pPr>
        <w:pStyle w:val="ConsPlusNormal"/>
        <w:spacing w:before="220"/>
        <w:ind w:firstLine="540"/>
        <w:jc w:val="both"/>
      </w:pPr>
      <w:r>
        <w:t>увеличение количества физических лиц, уплачивающих сбор за осуществление ремесленной деятельности, до уровня не менее 300 человек;</w:t>
      </w:r>
    </w:p>
    <w:p w:rsidR="00A61CF0" w:rsidRDefault="00A61CF0">
      <w:pPr>
        <w:pStyle w:val="ConsPlusNormal"/>
        <w:spacing w:before="220"/>
        <w:ind w:firstLine="540"/>
        <w:jc w:val="both"/>
      </w:pPr>
      <w:r>
        <w:t>содействие увеличению количества граждан, осуществляющих деятельность без регистрации в качестве индивидуальных предпринимателей, - до уровня не менее 700 человек;</w:t>
      </w:r>
    </w:p>
    <w:p w:rsidR="00A61CF0" w:rsidRDefault="00A61CF0">
      <w:pPr>
        <w:pStyle w:val="ConsPlusNormal"/>
        <w:spacing w:before="220"/>
        <w:ind w:firstLine="540"/>
        <w:jc w:val="both"/>
      </w:pPr>
      <w:r>
        <w:t>обеспечение функционирования не менее 23 субъектов в сфере агроэкотуризма.</w:t>
      </w:r>
    </w:p>
    <w:p w:rsidR="00A61CF0" w:rsidRDefault="00A61CF0">
      <w:pPr>
        <w:pStyle w:val="ConsPlusNormal"/>
        <w:spacing w:before="220"/>
        <w:ind w:firstLine="540"/>
        <w:jc w:val="both"/>
      </w:pPr>
      <w:r>
        <w:t>Реализация поставленных задач предусматривает:</w:t>
      </w:r>
    </w:p>
    <w:p w:rsidR="00A61CF0" w:rsidRDefault="00A61CF0">
      <w:pPr>
        <w:pStyle w:val="ConsPlusNormal"/>
        <w:spacing w:before="220"/>
        <w:ind w:firstLine="540"/>
        <w:jc w:val="both"/>
      </w:pPr>
      <w:r>
        <w:t>оказание государственной финансовой поддержки субъектам МСП и субъектам инфраструктуры МСП;</w:t>
      </w:r>
    </w:p>
    <w:p w:rsidR="00A61CF0" w:rsidRDefault="00A61CF0">
      <w:pPr>
        <w:pStyle w:val="ConsPlusNormal"/>
        <w:spacing w:before="220"/>
        <w:ind w:firstLine="540"/>
        <w:jc w:val="both"/>
      </w:pPr>
      <w:r>
        <w:t>оказание имущественной поддержки субъектам МСП;</w:t>
      </w:r>
    </w:p>
    <w:p w:rsidR="00A61CF0" w:rsidRDefault="00A61CF0">
      <w:pPr>
        <w:pStyle w:val="ConsPlusNormal"/>
        <w:spacing w:before="220"/>
        <w:ind w:firstLine="540"/>
        <w:jc w:val="both"/>
      </w:pPr>
      <w:r>
        <w:t>проведение широкой информационно-разъяснительной работы с населением по вопросам предпринимательской деятельности.</w:t>
      </w:r>
    </w:p>
    <w:p w:rsidR="00A61CF0" w:rsidRDefault="00A61CF0">
      <w:pPr>
        <w:pStyle w:val="ConsPlusNormal"/>
        <w:spacing w:before="220"/>
        <w:ind w:firstLine="540"/>
        <w:jc w:val="both"/>
      </w:pPr>
      <w:r>
        <w:t>Для выполнения поставленных задач представляется целесообразным направлять Витебским облисполкомом на финансирование мероприятий по поддержке МСП Оршанского района не менее 0,15 процента от собственных доходов консолидированного бюджета Витебской области.</w:t>
      </w:r>
    </w:p>
    <w:p w:rsidR="00A61CF0" w:rsidRDefault="00A61CF0">
      <w:pPr>
        <w:pStyle w:val="ConsPlusNormal"/>
        <w:spacing w:before="220"/>
        <w:ind w:firstLine="540"/>
        <w:jc w:val="both"/>
      </w:pPr>
      <w:r>
        <w:t>На 2018 год для оснащения и организации работы центра поддержки предпринимательства ООО "АЛРИиКо" в г. Барани запланированы ремонт здания и приобретение офисной мебели и техники.</w:t>
      </w:r>
    </w:p>
    <w:p w:rsidR="00A61CF0" w:rsidRDefault="00A61CF0">
      <w:pPr>
        <w:pStyle w:val="ConsPlusNormal"/>
        <w:spacing w:before="220"/>
        <w:ind w:firstLine="540"/>
        <w:jc w:val="both"/>
      </w:pPr>
      <w:r>
        <w:t xml:space="preserve">В 2019 - 2020 годах на базе переданных Оршанскому филиалу инкубатора малого </w:t>
      </w:r>
      <w:r>
        <w:lastRenderedPageBreak/>
        <w:t>предпринимательства ООО "Правовая группа "Закон и порядок" зданий планируется разместить не менее 30 организаций, а также отдел регистрации юридических лиц и индивидуальных предпринимателей, расчетно-кассовый центр, агентство регионального развития и инвестирования, конференц-зал, кафе, комнаты переговоров и другое.</w:t>
      </w:r>
    </w:p>
    <w:p w:rsidR="00A61CF0" w:rsidRDefault="00A61CF0">
      <w:pPr>
        <w:pStyle w:val="ConsPlusNormal"/>
        <w:spacing w:before="220"/>
        <w:ind w:firstLine="540"/>
        <w:jc w:val="both"/>
      </w:pPr>
      <w:r>
        <w:t>На базе Оршанского филиала инкубатора малого предпринимательства ООО "Правовая группа "Закон и порядок" к 2021 году планируется создать Оршанский научно-технологический парк в форме хозяйственного общества с получением им статуса субъекта инновационной инфраструктуры.</w:t>
      </w:r>
    </w:p>
    <w:p w:rsidR="00A61CF0" w:rsidRDefault="00A61CF0">
      <w:pPr>
        <w:pStyle w:val="ConsPlusNormal"/>
        <w:spacing w:before="220"/>
        <w:ind w:firstLine="540"/>
        <w:jc w:val="both"/>
      </w:pPr>
      <w:r>
        <w:t>В целях вовлечения в хозяйственный оборот неиспользуемого и неэффективно используемого недвижимого имущества намечено предоставление юридическим лицам с долей государства в уставном фонде свыше 50 процентов, а также входящим в состав холдингов с участием государства, возможности отчуждать без правоудостоверяющих документов принадлежащие им объекты недвижимого имущества, расположенные на территории Оршанского района.</w:t>
      </w:r>
    </w:p>
    <w:p w:rsidR="00A61CF0" w:rsidRDefault="00A61CF0">
      <w:pPr>
        <w:pStyle w:val="ConsPlusNormal"/>
        <w:spacing w:before="220"/>
        <w:ind w:firstLine="540"/>
        <w:jc w:val="both"/>
      </w:pPr>
      <w:r>
        <w:t xml:space="preserve">Предусматривается наделение Оршанского райисполкома правом на принятие решений о продаже (в том числе на аукционе за 1 базовую величину с единственным условием продажи такого имущества - осуществление предпринимательской деятельности с использованием приобретенного имущества) находящегося в собственности Республики Беларусь неиспользуемого и неэффективно используемого имущества, расположенного на территории Оршанского района, включенного в перечень в соответствии с </w:t>
      </w:r>
      <w:hyperlink r:id="rId39" w:history="1">
        <w:r>
          <w:rPr>
            <w:color w:val="0000FF"/>
          </w:rPr>
          <w:t>Указом</w:t>
        </w:r>
      </w:hyperlink>
      <w:r>
        <w:t xml:space="preserve"> Президента Республики Беларусь от 4 июля 2012 г. N 294 "О порядке распоряжения государственным имуществом". При этом средства, полученные от отчуждения на возмездной основе находящегося в республиканской собственности имущества, будут в полном объеме поступать в районный бюджет.</w:t>
      </w:r>
    </w:p>
    <w:p w:rsidR="00A61CF0" w:rsidRDefault="00A61CF0">
      <w:pPr>
        <w:pStyle w:val="ConsPlusNormal"/>
        <w:spacing w:before="220"/>
        <w:ind w:firstLine="540"/>
        <w:jc w:val="both"/>
      </w:pPr>
      <w:r>
        <w:t>КУКП "Оршанский региональный центр поддержки предпринимательства", Оршанский филиал инкубатора малого предпринимательства ООО "Правовая группа "Закон и порядок" и центр поддержки предпринимательства ООО "АЛРИиКо" будут расширять спектр предоставляемых услуг, тематику проводимых мероприятий не только для действующих предпринимателей, но и для граждан, желающих организовать свое дело, в том числе по вопросам:</w:t>
      </w:r>
    </w:p>
    <w:p w:rsidR="00A61CF0" w:rsidRDefault="00A61CF0">
      <w:pPr>
        <w:pStyle w:val="ConsPlusNormal"/>
        <w:spacing w:before="220"/>
        <w:ind w:firstLine="540"/>
        <w:jc w:val="both"/>
      </w:pPr>
      <w:r>
        <w:t>подготовки учредительных документов, договоров, соглашений, локальных нормативных правовых актов;</w:t>
      </w:r>
    </w:p>
    <w:p w:rsidR="00A61CF0" w:rsidRDefault="00A61CF0">
      <w:pPr>
        <w:pStyle w:val="ConsPlusNormal"/>
        <w:spacing w:before="220"/>
        <w:ind w:firstLine="540"/>
        <w:jc w:val="both"/>
      </w:pPr>
      <w:r>
        <w:t>бизнес-планирования, привлечения инвестиций, доступности финансовой поддержки (кредитование, займы);</w:t>
      </w:r>
    </w:p>
    <w:p w:rsidR="00A61CF0" w:rsidRDefault="00A61CF0">
      <w:pPr>
        <w:pStyle w:val="ConsPlusNormal"/>
        <w:spacing w:before="220"/>
        <w:ind w:firstLine="540"/>
        <w:jc w:val="both"/>
      </w:pPr>
      <w:r>
        <w:t>безопасности и качества товаров (работ, услуг), охраны труда, санитарных требований, пожарной и экологической безопасности;</w:t>
      </w:r>
    </w:p>
    <w:p w:rsidR="00A61CF0" w:rsidRDefault="00A61CF0">
      <w:pPr>
        <w:pStyle w:val="ConsPlusNormal"/>
        <w:spacing w:before="220"/>
        <w:ind w:firstLine="540"/>
        <w:jc w:val="both"/>
      </w:pPr>
      <w:r>
        <w:t>норм трудового законодательства;</w:t>
      </w:r>
    </w:p>
    <w:p w:rsidR="00A61CF0" w:rsidRDefault="00A61CF0">
      <w:pPr>
        <w:pStyle w:val="ConsPlusNormal"/>
        <w:spacing w:before="220"/>
        <w:ind w:firstLine="540"/>
        <w:jc w:val="both"/>
      </w:pPr>
      <w:r>
        <w:t>выбора системы налогообложения, ведения бухгалтерского учета и отчетности;</w:t>
      </w:r>
    </w:p>
    <w:p w:rsidR="00A61CF0" w:rsidRDefault="00A61CF0">
      <w:pPr>
        <w:pStyle w:val="ConsPlusNormal"/>
        <w:spacing w:before="220"/>
        <w:ind w:firstLine="540"/>
        <w:jc w:val="both"/>
      </w:pPr>
      <w:r>
        <w:t>обеспечения доступа к информационным базам данных.</w:t>
      </w:r>
    </w:p>
    <w:p w:rsidR="00A61CF0" w:rsidRDefault="00A61CF0">
      <w:pPr>
        <w:pStyle w:val="ConsPlusNormal"/>
        <w:spacing w:before="220"/>
        <w:ind w:firstLine="540"/>
        <w:jc w:val="both"/>
      </w:pPr>
      <w:r>
        <w:t>Общий объем финансового обеспечения реализации подпрограммы "Развитие малого и среднего предпринимательства" составит 5,2 млн. рублей.</w:t>
      </w:r>
    </w:p>
    <w:p w:rsidR="00A61CF0" w:rsidRDefault="00A61CF0">
      <w:pPr>
        <w:pStyle w:val="ConsPlusNormal"/>
        <w:spacing w:before="220"/>
        <w:ind w:firstLine="540"/>
        <w:jc w:val="both"/>
      </w:pPr>
      <w:r>
        <w:t>Заказчиками подпрограммы являются Витебский облисполком и Оршанский райисполком.</w:t>
      </w:r>
    </w:p>
    <w:p w:rsidR="00A61CF0" w:rsidRDefault="00A61CF0">
      <w:pPr>
        <w:pStyle w:val="ConsPlusNormal"/>
        <w:jc w:val="both"/>
      </w:pPr>
    </w:p>
    <w:p w:rsidR="00A61CF0" w:rsidRDefault="00A61CF0">
      <w:pPr>
        <w:pStyle w:val="ConsPlusNormal"/>
        <w:jc w:val="center"/>
        <w:outlineLvl w:val="1"/>
      </w:pPr>
      <w:bookmarkStart w:id="52" w:name="P986"/>
      <w:bookmarkEnd w:id="52"/>
      <w:r>
        <w:rPr>
          <w:b/>
        </w:rPr>
        <w:t>ГЛАВА 20</w:t>
      </w:r>
    </w:p>
    <w:p w:rsidR="00A61CF0" w:rsidRDefault="00A61CF0">
      <w:pPr>
        <w:pStyle w:val="ConsPlusNormal"/>
        <w:jc w:val="center"/>
      </w:pPr>
      <w:r>
        <w:rPr>
          <w:b/>
        </w:rPr>
        <w:t>ПОДПРОГРАММА "ЗАНЯТОСТЬ НАСЕЛЕНИЯ"</w:t>
      </w:r>
    </w:p>
    <w:p w:rsidR="00A61CF0" w:rsidRDefault="00A61CF0">
      <w:pPr>
        <w:pStyle w:val="ConsPlusNormal"/>
        <w:jc w:val="both"/>
      </w:pPr>
    </w:p>
    <w:p w:rsidR="00A61CF0" w:rsidRDefault="00A61CF0">
      <w:pPr>
        <w:pStyle w:val="ConsPlusNormal"/>
        <w:ind w:firstLine="540"/>
        <w:jc w:val="both"/>
      </w:pPr>
      <w:r>
        <w:lastRenderedPageBreak/>
        <w:t>На январь - июль 2018 г. в экономике района занято 62,5 тыс. человек, или 12,8 процента к областному показателю. Уровень безработицы составляет 0,6 процента (402 безработных). За 9 месяцев 2018 года в органы по труду, занятости и социальной защите за содействием в трудоустройстве обратилось 4,2 тыс. человек, зарегистрировано безработными 1,8 тыс. человек.</w:t>
      </w:r>
    </w:p>
    <w:p w:rsidR="00A61CF0" w:rsidRDefault="00A61CF0">
      <w:pPr>
        <w:pStyle w:val="ConsPlusNormal"/>
        <w:spacing w:before="220"/>
        <w:ind w:firstLine="540"/>
        <w:jc w:val="both"/>
      </w:pPr>
      <w:r>
        <w:t>Недостаточная эффективность занятости населения проявляется в наличии вынужденной неполной занятости и текучести кадров, в том числе за счет миграционного оттока населения за пределы района (отрицательное миграционное сальдо за 2017 год - 425 человек), в дисбалансе спроса и предложения рабочих мест по профессионально-квалификационному составу.</w:t>
      </w:r>
    </w:p>
    <w:p w:rsidR="00A61CF0" w:rsidRDefault="00A61CF0">
      <w:pPr>
        <w:pStyle w:val="ConsPlusNormal"/>
        <w:spacing w:before="220"/>
        <w:ind w:firstLine="540"/>
        <w:jc w:val="both"/>
      </w:pPr>
      <w:r>
        <w:t>Внедрение новых технологий, модернизация производств в Оршанском районе потребуют повышения квалификации персонала и переобучения работников, принятия дополнительных мер по содействию занятости населения.</w:t>
      </w:r>
    </w:p>
    <w:p w:rsidR="00A61CF0" w:rsidRDefault="00A61CF0">
      <w:pPr>
        <w:pStyle w:val="ConsPlusNormal"/>
        <w:spacing w:before="220"/>
        <w:ind w:firstLine="540"/>
        <w:jc w:val="both"/>
      </w:pPr>
      <w:r>
        <w:t>Цель подпрограммы - эффективное использование трудового потенциала.</w:t>
      </w:r>
    </w:p>
    <w:p w:rsidR="00A61CF0" w:rsidRDefault="00A61CF0">
      <w:pPr>
        <w:pStyle w:val="ConsPlusNormal"/>
        <w:spacing w:before="220"/>
        <w:ind w:firstLine="540"/>
        <w:jc w:val="both"/>
      </w:pPr>
      <w:r>
        <w:t>Для обеспечения сбалансированности спроса и предложения на рынке труда предусматривается организация системной работы по содействию гражданам в трудоустройстве, в том числе:</w:t>
      </w:r>
    </w:p>
    <w:p w:rsidR="00A61CF0" w:rsidRDefault="00A61CF0">
      <w:pPr>
        <w:pStyle w:val="ConsPlusNormal"/>
        <w:spacing w:before="220"/>
        <w:ind w:firstLine="540"/>
        <w:jc w:val="both"/>
      </w:pPr>
      <w:r>
        <w:t>создание новых рабочих мест. Планируется трудоустраивать на вновь созданные рабочие места около 800 человек в год за счет создания новых производств и предприятий;</w:t>
      </w:r>
    </w:p>
    <w:p w:rsidR="00A61CF0" w:rsidRDefault="00A61CF0">
      <w:pPr>
        <w:pStyle w:val="ConsPlusNormal"/>
        <w:spacing w:before="220"/>
        <w:ind w:firstLine="540"/>
        <w:jc w:val="both"/>
      </w:pPr>
      <w:r>
        <w:t>взаимодействие органов по труду, занятости и социальной защите с нанимателями, осуществляющими реорганизацию производства, в том числе проведение информационных мероприятий (консультирование по вопросам трудового законодательства, законодательства о занятости населения, социальной защите, разъяснение ситуации на рынке труда региона), а также активные меры по содействию занятости со стороны органов по труду, занятости и социальной защите.</w:t>
      </w:r>
    </w:p>
    <w:p w:rsidR="00A61CF0" w:rsidRDefault="00A61CF0">
      <w:pPr>
        <w:pStyle w:val="ConsPlusNormal"/>
        <w:spacing w:before="220"/>
        <w:ind w:firstLine="540"/>
        <w:jc w:val="both"/>
      </w:pPr>
      <w:r>
        <w:t>В целях повышения качества трудовых ресурсов и роста конкурентоспособности работников на рынке труда предусматривается организация обучения безработных граждан по наиболее востребованным профессиям. В результате доля безработных, направленных на обучение, увеличится с 5,4 до 5,7 процента, а удельный вес граждан, направленных на обучение "под заказ" нанимателя, - с 50 до 75 процентов.</w:t>
      </w:r>
    </w:p>
    <w:p w:rsidR="00A61CF0" w:rsidRDefault="00A61CF0">
      <w:pPr>
        <w:pStyle w:val="ConsPlusNormal"/>
        <w:spacing w:before="220"/>
        <w:ind w:firstLine="540"/>
        <w:jc w:val="both"/>
      </w:pPr>
      <w:r>
        <w:t>Для стимулирования экономической активности населения предусматривается:</w:t>
      </w:r>
    </w:p>
    <w:p w:rsidR="00A61CF0" w:rsidRDefault="00A61CF0">
      <w:pPr>
        <w:pStyle w:val="ConsPlusNormal"/>
        <w:spacing w:before="220"/>
        <w:ind w:firstLine="540"/>
        <w:jc w:val="both"/>
      </w:pPr>
      <w:r>
        <w:t>содействие безработным в организации предпринимательской, ремесленной деятельности и деятельности в сфере агроэкотуризма - ежегодно порядка 50 человек. На базе учреждений образования района для безработных граждан будут организовываться курсы "Основы предпринимательской деятельности" с последующим предоставлением субсидий;</w:t>
      </w:r>
    </w:p>
    <w:p w:rsidR="00A61CF0" w:rsidRDefault="00A61CF0">
      <w:pPr>
        <w:pStyle w:val="ConsPlusNormal"/>
        <w:spacing w:before="220"/>
        <w:ind w:firstLine="540"/>
        <w:jc w:val="both"/>
      </w:pPr>
      <w:r>
        <w:t>обеспечение временной трудовой занятости учащейся в учреждениях образования молодежи в свободное от учебы время - 500 человек ежегодно;</w:t>
      </w:r>
    </w:p>
    <w:p w:rsidR="00A61CF0" w:rsidRDefault="00A61CF0">
      <w:pPr>
        <w:pStyle w:val="ConsPlusNormal"/>
        <w:spacing w:before="220"/>
        <w:ind w:firstLine="540"/>
        <w:jc w:val="both"/>
      </w:pPr>
      <w:r>
        <w:t>организация и финансирование оплачиваемых общественных работ - 550 человек ежегодно.</w:t>
      </w:r>
    </w:p>
    <w:p w:rsidR="00A61CF0" w:rsidRDefault="00A61CF0">
      <w:pPr>
        <w:pStyle w:val="ConsPlusNormal"/>
        <w:spacing w:before="220"/>
        <w:ind w:firstLine="540"/>
        <w:jc w:val="both"/>
      </w:pPr>
      <w:r>
        <w:t>Для дополнительной социальной защиты и вовлечения в трудовую деятельность граждан, особо нуждающихся в социальной защите, предусматривается ежегодное увеличение брони нанимателям для приема на работу граждан, которым предоставляются дополнительные гарантии в области содействия занятости, с 400 до 460 человек к 2023 году.</w:t>
      </w:r>
    </w:p>
    <w:p w:rsidR="00A61CF0" w:rsidRDefault="00A61CF0">
      <w:pPr>
        <w:pStyle w:val="ConsPlusNormal"/>
        <w:spacing w:before="220"/>
        <w:ind w:firstLine="540"/>
        <w:jc w:val="both"/>
      </w:pPr>
      <w:r>
        <w:t xml:space="preserve">Установление брони будет осуществляться в организациях различного профиля, в том числе в РУПТП "Оршанский льнокомбинат", открытых акционерных обществах "Завод "Легмаш", "Станкозавод "Красный борец", "Оршанский инструментальный завод", "Ореховский льнозавод", </w:t>
      </w:r>
      <w:r>
        <w:lastRenderedPageBreak/>
        <w:t>"Техника связи", "Оршанский авиаремонтный завод".</w:t>
      </w:r>
    </w:p>
    <w:p w:rsidR="00A61CF0" w:rsidRDefault="00A61CF0">
      <w:pPr>
        <w:pStyle w:val="ConsPlusNormal"/>
        <w:spacing w:before="220"/>
        <w:ind w:firstLine="540"/>
        <w:jc w:val="both"/>
      </w:pPr>
      <w:r>
        <w:t>Реализация намеченных мер позволит стабилизировать численность занятых в районе в условиях прогнозируемого сокращения численности трудоспособных граждан, поддерживать уровень зарегистрированной безработицы в пределах социально допустимого значения - не более 0,7 процента, создать условия для роста производительности труда и обеспечить на этой основе повышение номинальной среднемесячной заработной платы до 1225 рублей к 2023 году.</w:t>
      </w:r>
    </w:p>
    <w:p w:rsidR="00A61CF0" w:rsidRDefault="00A61CF0">
      <w:pPr>
        <w:pStyle w:val="ConsPlusNormal"/>
        <w:spacing w:before="220"/>
        <w:ind w:firstLine="540"/>
        <w:jc w:val="both"/>
      </w:pPr>
      <w:r>
        <w:t>Финансовое обеспечение реализации подпрограммы "Занятость населения" будет осуществляться за счет субвенций, передаваемых в консолидированный бюджет Витебской области из бюджета государственного внебюджетного фонда социальной защиты населения Республики Беларусь, в размере 3,6 млн. рублей.</w:t>
      </w:r>
    </w:p>
    <w:p w:rsidR="00A61CF0" w:rsidRDefault="00A61CF0">
      <w:pPr>
        <w:pStyle w:val="ConsPlusNormal"/>
        <w:spacing w:before="220"/>
        <w:ind w:firstLine="540"/>
        <w:jc w:val="both"/>
      </w:pPr>
      <w:r>
        <w:t>Финансирование ряда мероприятий также будет осуществляться за счет собственных средств организаций.</w:t>
      </w:r>
    </w:p>
    <w:p w:rsidR="00A61CF0" w:rsidRDefault="00A61CF0">
      <w:pPr>
        <w:pStyle w:val="ConsPlusNormal"/>
        <w:spacing w:before="220"/>
        <w:ind w:firstLine="540"/>
        <w:jc w:val="both"/>
      </w:pPr>
      <w:r>
        <w:t>Заказчиками подпрограммы являются Министерство труда и социальной защиты, Витебский облисполком и Оршанский райисполком.</w:t>
      </w:r>
    </w:p>
    <w:p w:rsidR="00A61CF0" w:rsidRDefault="00A61CF0">
      <w:pPr>
        <w:pStyle w:val="ConsPlusNormal"/>
        <w:jc w:val="both"/>
      </w:pPr>
    </w:p>
    <w:p w:rsidR="00A61CF0" w:rsidRDefault="00A61CF0">
      <w:pPr>
        <w:pStyle w:val="ConsPlusNormal"/>
        <w:jc w:val="center"/>
        <w:outlineLvl w:val="1"/>
      </w:pPr>
      <w:bookmarkStart w:id="53" w:name="P1008"/>
      <w:bookmarkEnd w:id="53"/>
      <w:r>
        <w:rPr>
          <w:b/>
        </w:rPr>
        <w:t>ГЛАВА 21</w:t>
      </w:r>
    </w:p>
    <w:p w:rsidR="00A61CF0" w:rsidRDefault="00A61CF0">
      <w:pPr>
        <w:pStyle w:val="ConsPlusNormal"/>
        <w:jc w:val="center"/>
      </w:pPr>
      <w:r>
        <w:rPr>
          <w:b/>
        </w:rPr>
        <w:t>ПОДПРОГРАММА "ОХРАНА ОКРУЖАЮЩЕЙ СРЕДЫ, РАЦИОНАЛЬНОЕ ПРИРОДОПОЛЬЗОВАНИЕ И НАВЕДЕНИЕ ПОРЯДКА НА ЗЕМЛЕ"</w:t>
      </w:r>
    </w:p>
    <w:p w:rsidR="00A61CF0" w:rsidRDefault="00A61CF0">
      <w:pPr>
        <w:pStyle w:val="ConsPlusNormal"/>
        <w:jc w:val="both"/>
      </w:pPr>
    </w:p>
    <w:p w:rsidR="00A61CF0" w:rsidRDefault="00A61CF0">
      <w:pPr>
        <w:pStyle w:val="ConsPlusNormal"/>
        <w:ind w:firstLine="540"/>
        <w:jc w:val="both"/>
      </w:pPr>
      <w:r>
        <w:t>В Оршанском районе экологическое состояние поверхностных водных объектов бассейна реки Днепр оценивается как благополучное. Имеющиеся водные ресурсы достаточны для удовлетворения настоящих и перспективных потребностей.</w:t>
      </w:r>
    </w:p>
    <w:p w:rsidR="00A61CF0" w:rsidRDefault="00A61CF0">
      <w:pPr>
        <w:pStyle w:val="ConsPlusNormal"/>
        <w:spacing w:before="220"/>
        <w:ind w:firstLine="540"/>
        <w:jc w:val="both"/>
      </w:pPr>
      <w:r>
        <w:t>На территории г. Орши и Оршанского района хозяйственную деятельность, связанную с выбросами загрязняющих веществ в атмосферный воздух, осуществляют 118 предприятий (предприятия тепло- и газоэнергетики, промышленности и автотранспорта). Результаты наблюдений за концентрацией основных загрязняющих веществ характеризуют хорошее качество атмосферного воздуха.</w:t>
      </w:r>
    </w:p>
    <w:p w:rsidR="00A61CF0" w:rsidRDefault="00A61CF0">
      <w:pPr>
        <w:pStyle w:val="ConsPlusNormal"/>
        <w:spacing w:before="220"/>
        <w:ind w:firstLine="540"/>
        <w:jc w:val="both"/>
      </w:pPr>
      <w:r>
        <w:t>Государственным балансом полезных ископаемых на территории района учтено 4 месторождения песчано-гравийно-валунного материала, 4 месторождения песков. Ведется разработка 3 месторождений, подготовлено к промышленному освоению 6 месторождений глинистого сырья.</w:t>
      </w:r>
    </w:p>
    <w:p w:rsidR="00A61CF0" w:rsidRDefault="00A61CF0">
      <w:pPr>
        <w:pStyle w:val="ConsPlusNormal"/>
        <w:spacing w:before="220"/>
        <w:ind w:firstLine="540"/>
        <w:jc w:val="both"/>
      </w:pPr>
      <w:r>
        <w:t>Цель подпрограммы - обеспечение экологически безопасной среды проживания и рационального использования природного потенциала Оршанского района.</w:t>
      </w:r>
    </w:p>
    <w:p w:rsidR="00A61CF0" w:rsidRDefault="00A61CF0">
      <w:pPr>
        <w:pStyle w:val="ConsPlusNormal"/>
        <w:spacing w:before="220"/>
        <w:ind w:firstLine="540"/>
        <w:jc w:val="both"/>
      </w:pPr>
      <w:r>
        <w:t>Для ее достижения предстоит решить следующие задачи:</w:t>
      </w:r>
    </w:p>
    <w:p w:rsidR="00A61CF0" w:rsidRDefault="00A61CF0">
      <w:pPr>
        <w:pStyle w:val="ConsPlusNormal"/>
        <w:spacing w:before="220"/>
        <w:ind w:firstLine="540"/>
        <w:jc w:val="both"/>
      </w:pPr>
      <w:r>
        <w:t>сокращение накопления опасных отходов производства (1 - 3 классы опасности) по отношению к 2015 году: до 80 процентов - к 2020 году и до 71 процента - к 2023 году;</w:t>
      </w:r>
    </w:p>
    <w:p w:rsidR="00A61CF0" w:rsidRDefault="00A61CF0">
      <w:pPr>
        <w:pStyle w:val="ConsPlusNormal"/>
        <w:spacing w:before="220"/>
        <w:ind w:firstLine="540"/>
        <w:jc w:val="both"/>
      </w:pPr>
      <w:r>
        <w:t>сокращение выбросов парниковых газов к 2023 году на 12,5 процента к уровню 2014 года;</w:t>
      </w:r>
    </w:p>
    <w:p w:rsidR="00A61CF0" w:rsidRDefault="00A61CF0">
      <w:pPr>
        <w:pStyle w:val="ConsPlusNormal"/>
        <w:spacing w:before="220"/>
        <w:ind w:firstLine="540"/>
        <w:jc w:val="both"/>
      </w:pPr>
      <w:r>
        <w:t>уменьшение сброса сточных вод в поверхностные водные объекты к 2023 году до 12 100 тыс. куб. метров, в том числе исключение недостаточно очищенных вод;</w:t>
      </w:r>
    </w:p>
    <w:p w:rsidR="00A61CF0" w:rsidRDefault="00A61CF0">
      <w:pPr>
        <w:pStyle w:val="ConsPlusNormal"/>
        <w:spacing w:before="220"/>
        <w:ind w:firstLine="540"/>
        <w:jc w:val="both"/>
      </w:pPr>
      <w:r>
        <w:t>снижение объемов выбросов загрязняющих веществ в атмосферный воздух от стационарных источников к 2023 году до 7,22 тыс. тонн.</w:t>
      </w:r>
    </w:p>
    <w:p w:rsidR="00A61CF0" w:rsidRDefault="00A61CF0">
      <w:pPr>
        <w:pStyle w:val="ConsPlusNormal"/>
        <w:spacing w:before="220"/>
        <w:ind w:firstLine="540"/>
        <w:jc w:val="both"/>
      </w:pPr>
      <w:r>
        <w:t xml:space="preserve">Их реализация будет обеспечиваться посредством комплекса мер по сокращению выбросов загрязняющих веществ в атмосферный воздух от стационарных источников, снижению объемов </w:t>
      </w:r>
      <w:r>
        <w:lastRenderedPageBreak/>
        <w:t>накопления опасных отходов производства (1 - 3 классов опасности).</w:t>
      </w:r>
    </w:p>
    <w:p w:rsidR="00A61CF0" w:rsidRDefault="00A61CF0">
      <w:pPr>
        <w:pStyle w:val="ConsPlusNormal"/>
        <w:spacing w:before="220"/>
        <w:ind w:firstLine="540"/>
        <w:jc w:val="both"/>
      </w:pPr>
      <w:r>
        <w:t>Будет продолжена работа по предотвращению загрязнения подземных и поверхностных вод, сокращению сброса сточных вод в поверхностные водные объекты, в том числе недостаточно очищенных сточных вод. Запланировано обеспечение ликвидационного тампонажа 64 неиспользуемых водозаборных скважин.</w:t>
      </w:r>
    </w:p>
    <w:p w:rsidR="00A61CF0" w:rsidRDefault="00A61CF0">
      <w:pPr>
        <w:pStyle w:val="ConsPlusNormal"/>
        <w:spacing w:before="220"/>
        <w:ind w:firstLine="540"/>
        <w:jc w:val="both"/>
      </w:pPr>
      <w:r>
        <w:t>Особое внимание будет уделено мерам по сохранению и устойчивому использованию биологического и ландшафтного разнообразия. Удельный вес особо охраняемых природных территорий составит не менее 0,3 процента к общей площади региона.</w:t>
      </w:r>
    </w:p>
    <w:p w:rsidR="00A61CF0" w:rsidRDefault="00A61CF0">
      <w:pPr>
        <w:pStyle w:val="ConsPlusNormal"/>
        <w:spacing w:before="220"/>
        <w:ind w:firstLine="540"/>
        <w:jc w:val="both"/>
      </w:pPr>
      <w:r>
        <w:t>Предусматривается уменьшение объемов хранения стойких органических загрязнителей, в том числе посредством вывода из эксплуатации всех конденсаторов и 60 процентов трансформаторов, содержащих полихлорированные бифенилы.</w:t>
      </w:r>
    </w:p>
    <w:p w:rsidR="00A61CF0" w:rsidRDefault="00A61CF0">
      <w:pPr>
        <w:pStyle w:val="ConsPlusNormal"/>
        <w:spacing w:before="220"/>
        <w:ind w:firstLine="540"/>
        <w:jc w:val="both"/>
      </w:pPr>
      <w:r>
        <w:t>Для повышения уровня благоустройства и улучшения санитарного состояния территорий и объектов всех форм собственности продолжится реализация мероприятий по наведению порядка на земле в рамках ежегодно утверждаемого Оршанским райисполкомом плана.</w:t>
      </w:r>
    </w:p>
    <w:p w:rsidR="00A61CF0" w:rsidRDefault="00A61CF0">
      <w:pPr>
        <w:pStyle w:val="ConsPlusNormal"/>
        <w:spacing w:before="220"/>
        <w:ind w:firstLine="540"/>
        <w:jc w:val="both"/>
      </w:pPr>
      <w:r>
        <w:t>Финансовое обеспечение реализации подпрограммы "Охрана окружающей среды, рациональное природопользование и наведение порядка на земле" составит 3,6 млн. рублей.</w:t>
      </w:r>
    </w:p>
    <w:p w:rsidR="00A61CF0" w:rsidRDefault="00A61CF0">
      <w:pPr>
        <w:pStyle w:val="ConsPlusNormal"/>
        <w:spacing w:before="220"/>
        <w:ind w:firstLine="540"/>
        <w:jc w:val="both"/>
      </w:pPr>
      <w:r>
        <w:t>Заказчиками подпрограммы являются Министерство природных ресурсов и охраны окружающей среды, Витебский облисполком и Оршанский райисполком.</w:t>
      </w:r>
    </w:p>
    <w:p w:rsidR="00A61CF0" w:rsidRDefault="00A61CF0">
      <w:pPr>
        <w:pStyle w:val="ConsPlusNormal"/>
        <w:jc w:val="both"/>
      </w:pPr>
    </w:p>
    <w:p w:rsidR="00A61CF0" w:rsidRDefault="00A61CF0">
      <w:pPr>
        <w:pStyle w:val="ConsPlusNormal"/>
        <w:jc w:val="center"/>
        <w:outlineLvl w:val="1"/>
      </w:pPr>
      <w:r>
        <w:rPr>
          <w:b/>
        </w:rPr>
        <w:t>ГЛАВА 22</w:t>
      </w:r>
    </w:p>
    <w:p w:rsidR="00A61CF0" w:rsidRDefault="00A61CF0">
      <w:pPr>
        <w:pStyle w:val="ConsPlusNormal"/>
        <w:jc w:val="center"/>
      </w:pPr>
      <w:r>
        <w:rPr>
          <w:b/>
        </w:rPr>
        <w:t>ОЖИДАЕМЫЕ РЕЗУЛЬТАТЫ РЕАЛИЗАЦИИ ПРОГРАММЫ</w:t>
      </w:r>
    </w:p>
    <w:p w:rsidR="00A61CF0" w:rsidRDefault="00A61CF0">
      <w:pPr>
        <w:pStyle w:val="ConsPlusNormal"/>
        <w:jc w:val="both"/>
      </w:pPr>
    </w:p>
    <w:p w:rsidR="00A61CF0" w:rsidRDefault="00A61CF0">
      <w:pPr>
        <w:pStyle w:val="ConsPlusNormal"/>
        <w:ind w:firstLine="540"/>
        <w:jc w:val="both"/>
      </w:pPr>
      <w:r>
        <w:t>Реализация намеченных в Программе мер обеспечит достижение нового качества технологического развития производственного потенциала и на этой основе повышение уровня доходов и благосостояния граждан.</w:t>
      </w:r>
    </w:p>
    <w:p w:rsidR="00A61CF0" w:rsidRDefault="00A61CF0">
      <w:pPr>
        <w:pStyle w:val="ConsPlusNormal"/>
        <w:spacing w:before="220"/>
        <w:ind w:firstLine="540"/>
        <w:jc w:val="both"/>
      </w:pPr>
      <w:r>
        <w:t>Оршанский район станет центром экономического роста Витебского региона и будет позиционироваться как международный центр по предоставлению транспортно-логистических услуг.</w:t>
      </w:r>
    </w:p>
    <w:p w:rsidR="00A61CF0" w:rsidRDefault="00A61CF0">
      <w:pPr>
        <w:pStyle w:val="ConsPlusNormal"/>
        <w:spacing w:before="220"/>
        <w:ind w:firstLine="540"/>
        <w:jc w:val="both"/>
      </w:pPr>
      <w:r>
        <w:t>В районе начнет формироваться полноценная инновационная система и современная информационно-коммуникационная инфраструктура.</w:t>
      </w:r>
    </w:p>
    <w:p w:rsidR="00A61CF0" w:rsidRDefault="00A61CF0">
      <w:pPr>
        <w:pStyle w:val="ConsPlusNormal"/>
        <w:spacing w:before="220"/>
        <w:ind w:firstLine="540"/>
        <w:jc w:val="both"/>
      </w:pPr>
      <w:r>
        <w:t xml:space="preserve">Целевыми индикаторами комплексного развития Оршанского района в соответствии с </w:t>
      </w:r>
      <w:hyperlink w:anchor="P1102" w:history="1">
        <w:r>
          <w:rPr>
            <w:color w:val="0000FF"/>
          </w:rPr>
          <w:t>приложением 1</w:t>
        </w:r>
      </w:hyperlink>
      <w:r>
        <w:t xml:space="preserve"> являются:</w:t>
      </w:r>
    </w:p>
    <w:p w:rsidR="00A61CF0" w:rsidRDefault="00A61CF0">
      <w:pPr>
        <w:pStyle w:val="ConsPlusNormal"/>
        <w:spacing w:before="220"/>
        <w:ind w:firstLine="540"/>
        <w:jc w:val="both"/>
      </w:pPr>
      <w:r>
        <w:t>рост производительности труда в 1,9 раза и повышение на этой основе номинальной среднемесячной заработной платы с 658,4 рубля в 2017 году до 1225 рублей в 2023 году;</w:t>
      </w:r>
    </w:p>
    <w:p w:rsidR="00A61CF0" w:rsidRDefault="00A61CF0">
      <w:pPr>
        <w:pStyle w:val="ConsPlusNormal"/>
        <w:spacing w:before="220"/>
        <w:ind w:firstLine="540"/>
        <w:jc w:val="both"/>
      </w:pPr>
      <w:r>
        <w:t>рост собственных доходов бюджета Оршанского района к 2023 году на 28,1 процента к уровню 2018 года;</w:t>
      </w:r>
    </w:p>
    <w:p w:rsidR="00A61CF0" w:rsidRDefault="00A61CF0">
      <w:pPr>
        <w:pStyle w:val="ConsPlusNormal"/>
        <w:spacing w:before="220"/>
        <w:ind w:firstLine="540"/>
        <w:jc w:val="both"/>
      </w:pPr>
      <w:r>
        <w:t>ежегодный прирост численности занятого в экономике населения на 0,1 процента;</w:t>
      </w:r>
    </w:p>
    <w:p w:rsidR="00A61CF0" w:rsidRDefault="00A61CF0">
      <w:pPr>
        <w:pStyle w:val="ConsPlusNormal"/>
        <w:spacing w:before="220"/>
        <w:ind w:firstLine="540"/>
        <w:jc w:val="both"/>
      </w:pPr>
      <w:r>
        <w:t>обеспечение в 2019 - 2023 годах среднегодового объема инвестиций в основной капитал в расчете на душу населения в размере 2,23 тыс. рублей, или 102,2 процента к уровню Витебской области.</w:t>
      </w:r>
    </w:p>
    <w:p w:rsidR="00A61CF0" w:rsidRDefault="00A61CF0">
      <w:pPr>
        <w:pStyle w:val="ConsPlusNormal"/>
        <w:jc w:val="both"/>
      </w:pPr>
    </w:p>
    <w:p w:rsidR="00A61CF0" w:rsidRDefault="00A61CF0">
      <w:pPr>
        <w:pStyle w:val="ConsPlusNormal"/>
        <w:jc w:val="center"/>
        <w:outlineLvl w:val="1"/>
      </w:pPr>
      <w:r>
        <w:rPr>
          <w:b/>
        </w:rPr>
        <w:t>ГЛАВА 23</w:t>
      </w:r>
    </w:p>
    <w:p w:rsidR="00A61CF0" w:rsidRDefault="00A61CF0">
      <w:pPr>
        <w:pStyle w:val="ConsPlusNormal"/>
        <w:jc w:val="center"/>
      </w:pPr>
      <w:r>
        <w:rPr>
          <w:b/>
        </w:rPr>
        <w:t>МЕТОДИКА ОЦЕНКИ ЭФФЕКТИВНОСТИ РЕАЛИЗАЦИИ ПРОГРАММЫ И ЕЕ ПОДПРОГРАММ</w:t>
      </w:r>
    </w:p>
    <w:p w:rsidR="00A61CF0" w:rsidRDefault="00A61CF0">
      <w:pPr>
        <w:pStyle w:val="ConsPlusNormal"/>
        <w:jc w:val="both"/>
      </w:pPr>
    </w:p>
    <w:p w:rsidR="00A61CF0" w:rsidRDefault="00A61CF0">
      <w:pPr>
        <w:pStyle w:val="ConsPlusNormal"/>
        <w:ind w:firstLine="540"/>
        <w:jc w:val="both"/>
      </w:pPr>
      <w:r>
        <w:t xml:space="preserve">Эффективность реализации Программы оценивается исходя из достижения целевых индикаторов комплексного развития Оршанского района, представленных в </w:t>
      </w:r>
      <w:hyperlink w:anchor="P1102" w:history="1">
        <w:r>
          <w:rPr>
            <w:color w:val="0000FF"/>
          </w:rPr>
          <w:t>приложении 1</w:t>
        </w:r>
      </w:hyperlink>
      <w:r>
        <w:t>.</w:t>
      </w:r>
    </w:p>
    <w:p w:rsidR="00A61CF0" w:rsidRDefault="00A61CF0">
      <w:pPr>
        <w:pStyle w:val="ConsPlusNormal"/>
        <w:spacing w:before="220"/>
        <w:ind w:firstLine="540"/>
        <w:jc w:val="both"/>
      </w:pPr>
      <w:r>
        <w:t>Оценка эффективности реализации Программы осуществляется ежегодно в 2 этапа.</w:t>
      </w:r>
    </w:p>
    <w:p w:rsidR="00A61CF0" w:rsidRDefault="00A61CF0">
      <w:pPr>
        <w:pStyle w:val="ConsPlusNormal"/>
        <w:spacing w:before="220"/>
        <w:ind w:firstLine="540"/>
        <w:jc w:val="both"/>
      </w:pPr>
      <w:r>
        <w:t>На первом этапе определяется уровень достижения целевых индикаторов Программы путем сопоставления их фактических и плановых значений по формуле</w:t>
      </w:r>
    </w:p>
    <w:p w:rsidR="00A61CF0" w:rsidRDefault="00A61CF0">
      <w:pPr>
        <w:pStyle w:val="ConsPlusNormal"/>
        <w:jc w:val="both"/>
      </w:pPr>
    </w:p>
    <w:p w:rsidR="00A61CF0" w:rsidRDefault="00A61CF0">
      <w:pPr>
        <w:pStyle w:val="ConsPlusNormal"/>
        <w:jc w:val="center"/>
      </w:pPr>
      <w:r w:rsidRPr="0021127A">
        <w:rPr>
          <w:position w:val="-28"/>
        </w:rPr>
        <w:pict>
          <v:shape id="_x0000_i1025" style="width:56.25pt;height:39.75pt" coordsize="" o:spt="100" adj="0,,0" path="" filled="f" stroked="f">
            <v:stroke joinstyle="miter"/>
            <v:imagedata r:id="rId40" o:title="base_45057_180542_32768"/>
            <v:formulas/>
            <v:path o:connecttype="segments"/>
          </v:shape>
        </w:pict>
      </w:r>
    </w:p>
    <w:p w:rsidR="00A61CF0" w:rsidRDefault="00A61CF0">
      <w:pPr>
        <w:pStyle w:val="ConsPlusNormal"/>
        <w:jc w:val="both"/>
      </w:pPr>
    </w:p>
    <w:p w:rsidR="00A61CF0" w:rsidRDefault="00A61CF0">
      <w:pPr>
        <w:pStyle w:val="ConsPlusNormal"/>
        <w:jc w:val="both"/>
      </w:pPr>
      <w:r>
        <w:t xml:space="preserve">где </w:t>
      </w:r>
      <w:r>
        <w:rPr>
          <w:i/>
        </w:rPr>
        <w:t>x</w:t>
      </w:r>
      <w:r>
        <w:rPr>
          <w:i/>
          <w:vertAlign w:val="subscript"/>
        </w:rPr>
        <w:t>i</w:t>
      </w:r>
      <w:r>
        <w:t xml:space="preserve"> - уровень достижения целевого значения </w:t>
      </w:r>
      <w:r>
        <w:rPr>
          <w:i/>
        </w:rPr>
        <w:t>i</w:t>
      </w:r>
      <w:r>
        <w:t>-го показателя в отчетном году;</w:t>
      </w:r>
    </w:p>
    <w:p w:rsidR="00A61CF0" w:rsidRDefault="00A61CF0">
      <w:pPr>
        <w:pStyle w:val="ConsPlusNormal"/>
        <w:spacing w:before="220"/>
        <w:ind w:firstLine="540"/>
        <w:jc w:val="both"/>
      </w:pPr>
      <w:r w:rsidRPr="0021127A">
        <w:rPr>
          <w:position w:val="-9"/>
        </w:rPr>
        <w:pict>
          <v:shape id="_x0000_i1026" style="width:21pt;height:21pt" coordsize="" o:spt="100" adj="0,,0" path="" filled="f" stroked="f">
            <v:stroke joinstyle="miter"/>
            <v:imagedata r:id="rId41" o:title="base_45057_180542_32769"/>
            <v:formulas/>
            <v:path o:connecttype="segments"/>
          </v:shape>
        </w:pict>
      </w:r>
      <w:r>
        <w:t xml:space="preserve"> - фактическое значение </w:t>
      </w:r>
      <w:r>
        <w:rPr>
          <w:i/>
        </w:rPr>
        <w:t>i</w:t>
      </w:r>
      <w:r>
        <w:t>-го показателя в отчетном году;</w:t>
      </w:r>
    </w:p>
    <w:p w:rsidR="00A61CF0" w:rsidRDefault="00A61CF0">
      <w:pPr>
        <w:pStyle w:val="ConsPlusNormal"/>
        <w:spacing w:before="220"/>
        <w:ind w:firstLine="540"/>
        <w:jc w:val="both"/>
      </w:pPr>
      <w:r w:rsidRPr="0021127A">
        <w:rPr>
          <w:position w:val="-9"/>
        </w:rPr>
        <w:pict>
          <v:shape id="_x0000_i1027" style="width:19.5pt;height:21pt" coordsize="" o:spt="100" adj="0,,0" path="" filled="f" stroked="f">
            <v:stroke joinstyle="miter"/>
            <v:imagedata r:id="rId42" o:title="base_45057_180542_32770"/>
            <v:formulas/>
            <v:path o:connecttype="segments"/>
          </v:shape>
        </w:pict>
      </w:r>
      <w:r>
        <w:t xml:space="preserve"> - целевое значение </w:t>
      </w:r>
      <w:r>
        <w:rPr>
          <w:i/>
        </w:rPr>
        <w:t>i</w:t>
      </w:r>
      <w:r>
        <w:t>-го показателя в отчетном году.</w:t>
      </w:r>
    </w:p>
    <w:p w:rsidR="00A61CF0" w:rsidRDefault="00A61CF0">
      <w:pPr>
        <w:pStyle w:val="ConsPlusNormal"/>
        <w:spacing w:before="220"/>
        <w:ind w:firstLine="540"/>
        <w:jc w:val="both"/>
      </w:pPr>
      <w:r>
        <w:t>На втором этапе определяется агрегированная оценка уровня достижения целевых индикаторов Программы по формуле</w:t>
      </w:r>
    </w:p>
    <w:p w:rsidR="00A61CF0" w:rsidRDefault="00A61CF0">
      <w:pPr>
        <w:pStyle w:val="ConsPlusNormal"/>
        <w:jc w:val="both"/>
      </w:pPr>
    </w:p>
    <w:p w:rsidR="00A61CF0" w:rsidRDefault="00A61CF0">
      <w:pPr>
        <w:pStyle w:val="ConsPlusNormal"/>
        <w:jc w:val="center"/>
      </w:pPr>
      <w:r w:rsidRPr="0021127A">
        <w:rPr>
          <w:position w:val="-41"/>
        </w:rPr>
        <w:pict>
          <v:shape id="_x0000_i1028" style="width:70.5pt;height:52.5pt" coordsize="" o:spt="100" adj="0,,0" path="" filled="f" stroked="f">
            <v:stroke joinstyle="miter"/>
            <v:imagedata r:id="rId43" o:title="base_45057_180542_32771"/>
            <v:formulas/>
            <v:path o:connecttype="segments"/>
          </v:shape>
        </w:pict>
      </w:r>
    </w:p>
    <w:p w:rsidR="00A61CF0" w:rsidRDefault="00A61CF0">
      <w:pPr>
        <w:pStyle w:val="ConsPlusNormal"/>
        <w:jc w:val="both"/>
      </w:pPr>
    </w:p>
    <w:p w:rsidR="00A61CF0" w:rsidRDefault="00A61CF0">
      <w:pPr>
        <w:pStyle w:val="ConsPlusNormal"/>
        <w:jc w:val="both"/>
      </w:pPr>
      <w:r>
        <w:t xml:space="preserve">где </w:t>
      </w:r>
      <w:r>
        <w:rPr>
          <w:i/>
        </w:rPr>
        <w:t>П</w:t>
      </w:r>
      <w:r>
        <w:t xml:space="preserve"> - агрегированная оценка уровня достижения целевых индикаторов Программы (индикаторов подпрограмм) в отчетном году;</w:t>
      </w:r>
    </w:p>
    <w:p w:rsidR="00A61CF0" w:rsidRDefault="00A61CF0">
      <w:pPr>
        <w:pStyle w:val="ConsPlusNormal"/>
        <w:spacing w:before="220"/>
        <w:ind w:firstLine="540"/>
        <w:jc w:val="both"/>
      </w:pPr>
      <w:r>
        <w:rPr>
          <w:i/>
        </w:rPr>
        <w:t>x</w:t>
      </w:r>
      <w:r>
        <w:rPr>
          <w:i/>
          <w:vertAlign w:val="subscript"/>
        </w:rPr>
        <w:t>i</w:t>
      </w:r>
      <w:r>
        <w:t xml:space="preserve"> - уровень достижения целевого значения </w:t>
      </w:r>
      <w:r>
        <w:rPr>
          <w:i/>
        </w:rPr>
        <w:t>i</w:t>
      </w:r>
      <w:r>
        <w:t>-го показателя в отчетном году;</w:t>
      </w:r>
    </w:p>
    <w:p w:rsidR="00A61CF0" w:rsidRDefault="00A61CF0">
      <w:pPr>
        <w:pStyle w:val="ConsPlusNormal"/>
        <w:spacing w:before="220"/>
        <w:ind w:firstLine="540"/>
        <w:jc w:val="both"/>
      </w:pPr>
      <w:r>
        <w:rPr>
          <w:i/>
        </w:rPr>
        <w:t>n</w:t>
      </w:r>
      <w:r>
        <w:t xml:space="preserve"> - количество целевых индикаторов Программы (индикаторов подпрограмм).</w:t>
      </w:r>
    </w:p>
    <w:p w:rsidR="00A61CF0" w:rsidRDefault="00A61CF0">
      <w:pPr>
        <w:pStyle w:val="ConsPlusNormal"/>
        <w:spacing w:before="220"/>
        <w:ind w:firstLine="540"/>
        <w:jc w:val="both"/>
      </w:pPr>
      <w:r>
        <w:t>Оценка полученных итоговых значений проводится по следующей шкале:</w:t>
      </w:r>
    </w:p>
    <w:p w:rsidR="00A61CF0" w:rsidRDefault="00A61CF0">
      <w:pPr>
        <w:pStyle w:val="ConsPlusNormal"/>
        <w:spacing w:before="220"/>
        <w:ind w:firstLine="540"/>
        <w:jc w:val="both"/>
      </w:pPr>
      <w:r>
        <w:t>не менее 0,85 - высокая эффективность выполнения Программы;</w:t>
      </w:r>
    </w:p>
    <w:p w:rsidR="00A61CF0" w:rsidRDefault="00A61CF0">
      <w:pPr>
        <w:pStyle w:val="ConsPlusNormal"/>
        <w:spacing w:before="220"/>
        <w:ind w:firstLine="540"/>
        <w:jc w:val="both"/>
      </w:pPr>
      <w:r>
        <w:t>от 0,7 до 0,85 - средняя;</w:t>
      </w:r>
    </w:p>
    <w:p w:rsidR="00A61CF0" w:rsidRDefault="00A61CF0">
      <w:pPr>
        <w:pStyle w:val="ConsPlusNormal"/>
        <w:spacing w:before="220"/>
        <w:ind w:firstLine="540"/>
        <w:jc w:val="both"/>
      </w:pPr>
      <w:r>
        <w:t>от 0,55 до 0,7 - удовлетворительная.</w:t>
      </w:r>
    </w:p>
    <w:p w:rsidR="00A61CF0" w:rsidRDefault="00A61CF0">
      <w:pPr>
        <w:pStyle w:val="ConsPlusNormal"/>
        <w:spacing w:before="220"/>
        <w:ind w:firstLine="540"/>
        <w:jc w:val="both"/>
      </w:pPr>
      <w:r>
        <w:t>В остальных случаях эффективность реализации Программы признается неудовлетворительной.</w:t>
      </w:r>
    </w:p>
    <w:p w:rsidR="00A61CF0" w:rsidRDefault="00A61CF0">
      <w:pPr>
        <w:pStyle w:val="ConsPlusNormal"/>
        <w:jc w:val="both"/>
      </w:pPr>
    </w:p>
    <w:p w:rsidR="00A61CF0" w:rsidRDefault="00A61CF0">
      <w:pPr>
        <w:pStyle w:val="ConsPlusNormal"/>
        <w:jc w:val="center"/>
        <w:outlineLvl w:val="1"/>
      </w:pPr>
      <w:r>
        <w:rPr>
          <w:b/>
        </w:rPr>
        <w:t>ГЛАВА 24</w:t>
      </w:r>
    </w:p>
    <w:p w:rsidR="00A61CF0" w:rsidRDefault="00A61CF0">
      <w:pPr>
        <w:pStyle w:val="ConsPlusNormal"/>
        <w:jc w:val="center"/>
      </w:pPr>
      <w:r>
        <w:rPr>
          <w:b/>
        </w:rPr>
        <w:t>СДЕРЖИВАЮЩИЕ ФАКТОРЫ И РИСКИ РЕАЛИЗАЦИИ ПРОГРАММЫ</w:t>
      </w:r>
    </w:p>
    <w:p w:rsidR="00A61CF0" w:rsidRDefault="00A61CF0">
      <w:pPr>
        <w:pStyle w:val="ConsPlusNormal"/>
        <w:jc w:val="both"/>
      </w:pPr>
    </w:p>
    <w:p w:rsidR="00A61CF0" w:rsidRDefault="00A61CF0">
      <w:pPr>
        <w:pStyle w:val="ConsPlusNormal"/>
        <w:ind w:firstLine="540"/>
        <w:jc w:val="both"/>
      </w:pPr>
      <w:r>
        <w:t>К общесистемным рискам невыполнения определенных в Программе задач и параметров относятся:</w:t>
      </w:r>
    </w:p>
    <w:p w:rsidR="00A61CF0" w:rsidRDefault="00A61CF0">
      <w:pPr>
        <w:pStyle w:val="ConsPlusNormal"/>
        <w:spacing w:before="220"/>
        <w:ind w:firstLine="540"/>
        <w:jc w:val="both"/>
      </w:pPr>
      <w:r>
        <w:t>отсутствие спроса на выпускаемую продукцию как следствие сжатия внешних рынков, так и низкой ее конкурентоспособности;</w:t>
      </w:r>
    </w:p>
    <w:p w:rsidR="00A61CF0" w:rsidRDefault="00A61CF0">
      <w:pPr>
        <w:pStyle w:val="ConsPlusNormal"/>
        <w:spacing w:before="220"/>
        <w:ind w:firstLine="540"/>
        <w:jc w:val="both"/>
      </w:pPr>
      <w:r>
        <w:t xml:space="preserve">недостаток квалифицированных кадров (управленческих, инженерно-технологических и </w:t>
      </w:r>
      <w:r>
        <w:lastRenderedPageBreak/>
        <w:t>экономических);</w:t>
      </w:r>
    </w:p>
    <w:p w:rsidR="00A61CF0" w:rsidRDefault="00A61CF0">
      <w:pPr>
        <w:pStyle w:val="ConsPlusNormal"/>
        <w:spacing w:before="220"/>
        <w:ind w:firstLine="540"/>
        <w:jc w:val="both"/>
      </w:pPr>
      <w:r>
        <w:t>отсутствие образовательного центра, притягивающего к себе молодежь и формирующего кадры, способные генерировать проекты и предложения для развития Оршанского района;</w:t>
      </w:r>
    </w:p>
    <w:p w:rsidR="00A61CF0" w:rsidRDefault="00A61CF0">
      <w:pPr>
        <w:pStyle w:val="ConsPlusNormal"/>
        <w:spacing w:before="220"/>
        <w:ind w:firstLine="540"/>
        <w:jc w:val="both"/>
      </w:pPr>
      <w:r>
        <w:t>отток экономически активного населения в районы с более развитой инфраструктурой и лучшими условиями жизни.</w:t>
      </w:r>
    </w:p>
    <w:p w:rsidR="00A61CF0" w:rsidRDefault="00A61CF0">
      <w:pPr>
        <w:pStyle w:val="ConsPlusNormal"/>
        <w:spacing w:before="220"/>
        <w:ind w:firstLine="540"/>
        <w:jc w:val="both"/>
      </w:pPr>
      <w:r>
        <w:t>Основными факторами, которые могут отрицательно повлиять на эффективность реализации подпрограмм, являются:</w:t>
      </w:r>
    </w:p>
    <w:p w:rsidR="00A61CF0" w:rsidRDefault="00A61CF0">
      <w:pPr>
        <w:pStyle w:val="ConsPlusNormal"/>
        <w:spacing w:before="220"/>
        <w:ind w:firstLine="540"/>
        <w:jc w:val="both"/>
      </w:pPr>
      <w:r>
        <w:t>недостаточная проработка бизнес-планов инвестиционных проектов и источников их финансирования;</w:t>
      </w:r>
    </w:p>
    <w:p w:rsidR="00A61CF0" w:rsidRDefault="00A61CF0">
      <w:pPr>
        <w:pStyle w:val="ConsPlusNormal"/>
        <w:spacing w:before="220"/>
        <w:ind w:firstLine="540"/>
        <w:jc w:val="both"/>
      </w:pPr>
      <w:r>
        <w:t>нарушение сроков реализации проектов и мероприятий;</w:t>
      </w:r>
    </w:p>
    <w:p w:rsidR="00A61CF0" w:rsidRDefault="00A61CF0">
      <w:pPr>
        <w:pStyle w:val="ConsPlusNormal"/>
        <w:spacing w:before="220"/>
        <w:ind w:firstLine="540"/>
        <w:jc w:val="both"/>
      </w:pPr>
      <w:r>
        <w:t>недостаточность собственных средств и низкая активность иностранных инвесторов, готовых вкладывать прямые инвестиции в экономику Оршанского района.</w:t>
      </w:r>
    </w:p>
    <w:p w:rsidR="00A61CF0" w:rsidRDefault="00A61CF0">
      <w:pPr>
        <w:pStyle w:val="ConsPlusNormal"/>
        <w:jc w:val="both"/>
      </w:pPr>
    </w:p>
    <w:p w:rsidR="00A61CF0" w:rsidRDefault="00A61CF0">
      <w:pPr>
        <w:pStyle w:val="ConsPlusNormal"/>
        <w:jc w:val="center"/>
        <w:outlineLvl w:val="1"/>
      </w:pPr>
      <w:r>
        <w:rPr>
          <w:b/>
        </w:rPr>
        <w:t>ГЛАВА 25</w:t>
      </w:r>
    </w:p>
    <w:p w:rsidR="00A61CF0" w:rsidRDefault="00A61CF0">
      <w:pPr>
        <w:pStyle w:val="ConsPlusNormal"/>
        <w:jc w:val="center"/>
      </w:pPr>
      <w:r>
        <w:rPr>
          <w:b/>
        </w:rPr>
        <w:t>ФИНАНСОВОЕ ОБЕСПЕЧЕНИЕ ПРОГРАММЫ И МОНИТОРИНГ ЕЕ РЕАЛИЗАЦИИ</w:t>
      </w:r>
    </w:p>
    <w:p w:rsidR="00A61CF0" w:rsidRDefault="00A61CF0">
      <w:pPr>
        <w:pStyle w:val="ConsPlusNormal"/>
        <w:jc w:val="both"/>
      </w:pPr>
    </w:p>
    <w:p w:rsidR="00A61CF0" w:rsidRDefault="00A61CF0">
      <w:pPr>
        <w:pStyle w:val="ConsPlusNormal"/>
        <w:ind w:firstLine="540"/>
        <w:jc w:val="both"/>
      </w:pPr>
      <w:r>
        <w:t>Финансовое обеспечение Программы составит 2409 млн. рублей, в том числе:</w:t>
      </w:r>
    </w:p>
    <w:p w:rsidR="00A61CF0" w:rsidRDefault="00A61CF0">
      <w:pPr>
        <w:pStyle w:val="ConsPlusNormal"/>
        <w:spacing w:before="220"/>
        <w:ind w:firstLine="540"/>
        <w:jc w:val="both"/>
      </w:pPr>
      <w:r>
        <w:t>средства республиканского и местных бюджетов - 937 млн. рублей;</w:t>
      </w:r>
    </w:p>
    <w:p w:rsidR="00A61CF0" w:rsidRDefault="00A61CF0">
      <w:pPr>
        <w:pStyle w:val="ConsPlusNormal"/>
        <w:spacing w:before="220"/>
        <w:ind w:firstLine="540"/>
        <w:jc w:val="both"/>
      </w:pPr>
      <w:r>
        <w:t>средства государственных внебюджетных фондов - 4 млн. рублей;</w:t>
      </w:r>
    </w:p>
    <w:p w:rsidR="00A61CF0" w:rsidRDefault="00A61CF0">
      <w:pPr>
        <w:pStyle w:val="ConsPlusNormal"/>
        <w:spacing w:before="220"/>
        <w:ind w:firstLine="540"/>
        <w:jc w:val="both"/>
      </w:pPr>
      <w:r>
        <w:t>собственные средства организаций и граждан - 564 млн. рублей;</w:t>
      </w:r>
    </w:p>
    <w:p w:rsidR="00A61CF0" w:rsidRDefault="00A61CF0">
      <w:pPr>
        <w:pStyle w:val="ConsPlusNormal"/>
        <w:spacing w:before="220"/>
        <w:ind w:firstLine="540"/>
        <w:jc w:val="both"/>
      </w:pPr>
      <w:r>
        <w:t>кредитные ресурсы - 689 млн. рублей;</w:t>
      </w:r>
    </w:p>
    <w:p w:rsidR="00A61CF0" w:rsidRDefault="00A61CF0">
      <w:pPr>
        <w:pStyle w:val="ConsPlusNormal"/>
        <w:spacing w:before="220"/>
        <w:ind w:firstLine="540"/>
        <w:jc w:val="both"/>
      </w:pPr>
      <w:r>
        <w:t>иные источники, не запрещенные законодательством, - 215 млн. рублей.</w:t>
      </w:r>
    </w:p>
    <w:p w:rsidR="00A61CF0" w:rsidRDefault="00A61CF0">
      <w:pPr>
        <w:pStyle w:val="ConsPlusNormal"/>
        <w:spacing w:before="220"/>
        <w:ind w:firstLine="540"/>
        <w:jc w:val="both"/>
      </w:pPr>
      <w:r>
        <w:t>Объемы финансирования будут уточняться в установленном законодательством порядке в части:</w:t>
      </w:r>
    </w:p>
    <w:p w:rsidR="00A61CF0" w:rsidRDefault="00A61CF0">
      <w:pPr>
        <w:pStyle w:val="ConsPlusNormal"/>
        <w:spacing w:before="220"/>
        <w:ind w:firstLine="540"/>
        <w:jc w:val="both"/>
      </w:pPr>
      <w:r>
        <w:t>средств республиканского и местных бюджетов, государственных внебюджетных фондов - после подготовки проектов республиканского и местных бюджетов на очередной финансовый год;</w:t>
      </w:r>
    </w:p>
    <w:p w:rsidR="00A61CF0" w:rsidRDefault="00A61CF0">
      <w:pPr>
        <w:pStyle w:val="ConsPlusNormal"/>
        <w:spacing w:before="220"/>
        <w:ind w:firstLine="540"/>
        <w:jc w:val="both"/>
      </w:pPr>
      <w:r>
        <w:t>кредитных ресурсов - после согласования органами государственного управления соответствующей ведомственной подчиненности бизнес-планов, в том числе инвестиционных проектов, при наличии заключений в случаях, предусмотренных законодательством, согласований банков, ОАО "Банк развития Республики Беларусь".</w:t>
      </w:r>
    </w:p>
    <w:p w:rsidR="00A61CF0" w:rsidRDefault="00A61CF0">
      <w:pPr>
        <w:pStyle w:val="ConsPlusNormal"/>
        <w:spacing w:before="220"/>
        <w:ind w:firstLine="540"/>
        <w:jc w:val="both"/>
      </w:pPr>
      <w:r>
        <w:t>В целях контроля за реализацией намеченных мер один раз в полугодие будет проводиться мониторинг выполнения Программы.</w:t>
      </w:r>
    </w:p>
    <w:p w:rsidR="00A61CF0" w:rsidRDefault="00A61CF0">
      <w:pPr>
        <w:pStyle w:val="ConsPlusNormal"/>
        <w:spacing w:before="220"/>
        <w:ind w:firstLine="540"/>
        <w:jc w:val="both"/>
      </w:pPr>
      <w:r>
        <w:t>Развернутый аналитический отчет о ходе реализации Программы будет формироваться ежегодно Витебским облисполкомом с привлечением всех заказчиков и вноситься на рассмотрение Главы государства при необходимости с предложением о корректировке Программы.</w:t>
      </w:r>
    </w:p>
    <w:p w:rsidR="00A61CF0" w:rsidRDefault="00A61CF0">
      <w:pPr>
        <w:pStyle w:val="ConsPlusNormal"/>
        <w:jc w:val="both"/>
      </w:pPr>
    </w:p>
    <w:p w:rsidR="00A61CF0" w:rsidRDefault="00A61CF0">
      <w:pPr>
        <w:pStyle w:val="ConsPlusNormal"/>
        <w:jc w:val="both"/>
      </w:pPr>
    </w:p>
    <w:p w:rsidR="00A61CF0" w:rsidRDefault="00A61CF0">
      <w:pPr>
        <w:pStyle w:val="ConsPlusNormal"/>
        <w:jc w:val="both"/>
      </w:pPr>
    </w:p>
    <w:p w:rsidR="00A61CF0" w:rsidRDefault="00A61CF0">
      <w:pPr>
        <w:pStyle w:val="ConsPlusNormal"/>
        <w:jc w:val="both"/>
      </w:pPr>
    </w:p>
    <w:p w:rsidR="00A61CF0" w:rsidRDefault="00A61CF0">
      <w:pPr>
        <w:pStyle w:val="ConsPlusNormal"/>
        <w:jc w:val="both"/>
      </w:pPr>
    </w:p>
    <w:p w:rsidR="00A61CF0" w:rsidRDefault="00A61CF0">
      <w:pPr>
        <w:pStyle w:val="ConsPlusNormal"/>
        <w:jc w:val="right"/>
        <w:outlineLvl w:val="1"/>
      </w:pPr>
      <w:r>
        <w:lastRenderedPageBreak/>
        <w:t>Приложение 1</w:t>
      </w:r>
    </w:p>
    <w:p w:rsidR="00A61CF0" w:rsidRDefault="00A61CF0">
      <w:pPr>
        <w:pStyle w:val="ConsPlusNormal"/>
        <w:jc w:val="right"/>
      </w:pPr>
      <w:r>
        <w:t>к Программе развития</w:t>
      </w:r>
    </w:p>
    <w:p w:rsidR="00A61CF0" w:rsidRDefault="00A61CF0">
      <w:pPr>
        <w:pStyle w:val="ConsPlusNormal"/>
        <w:jc w:val="right"/>
      </w:pPr>
      <w:r>
        <w:t>Оршанского района</w:t>
      </w:r>
    </w:p>
    <w:p w:rsidR="00A61CF0" w:rsidRDefault="00A61CF0">
      <w:pPr>
        <w:pStyle w:val="ConsPlusNormal"/>
        <w:jc w:val="right"/>
      </w:pPr>
      <w:r>
        <w:t>на период до 2023 года</w:t>
      </w:r>
    </w:p>
    <w:p w:rsidR="00A61CF0" w:rsidRDefault="00A61CF0">
      <w:pPr>
        <w:pStyle w:val="ConsPlusNormal"/>
        <w:jc w:val="both"/>
      </w:pPr>
    </w:p>
    <w:p w:rsidR="00A61CF0" w:rsidRDefault="00A61CF0">
      <w:pPr>
        <w:pStyle w:val="ConsPlusTitle"/>
        <w:jc w:val="center"/>
      </w:pPr>
      <w:bookmarkStart w:id="54" w:name="P1102"/>
      <w:bookmarkEnd w:id="54"/>
      <w:r>
        <w:t>ЦЕЛЕВЫЕ ИНДИКАТОРЫ КОМПЛЕКСНОГО РАЗВИТИЯ ОРШАНСКОГО РАЙОНА</w:t>
      </w:r>
    </w:p>
    <w:p w:rsidR="00A61CF0" w:rsidRDefault="00A61CF0">
      <w:pPr>
        <w:pStyle w:val="ConsPlusNormal"/>
        <w:jc w:val="both"/>
      </w:pPr>
    </w:p>
    <w:p w:rsidR="00A61CF0" w:rsidRDefault="00A61CF0">
      <w:pPr>
        <w:sectPr w:rsidR="00A61CF0" w:rsidSect="005256CC">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474"/>
        <w:gridCol w:w="702"/>
        <w:gridCol w:w="702"/>
        <w:gridCol w:w="702"/>
        <w:gridCol w:w="830"/>
        <w:gridCol w:w="830"/>
        <w:gridCol w:w="830"/>
        <w:gridCol w:w="1192"/>
        <w:gridCol w:w="1194"/>
      </w:tblGrid>
      <w:tr w:rsidR="00A61CF0">
        <w:tc>
          <w:tcPr>
            <w:tcW w:w="1984" w:type="dxa"/>
            <w:vMerge w:val="restart"/>
            <w:tcBorders>
              <w:top w:val="single" w:sz="4" w:space="0" w:color="auto"/>
              <w:left w:val="nil"/>
              <w:bottom w:val="single" w:sz="4" w:space="0" w:color="auto"/>
            </w:tcBorders>
            <w:vAlign w:val="center"/>
          </w:tcPr>
          <w:p w:rsidR="00A61CF0" w:rsidRDefault="00A61CF0">
            <w:pPr>
              <w:pStyle w:val="ConsPlusNormal"/>
              <w:jc w:val="center"/>
            </w:pPr>
            <w:r>
              <w:lastRenderedPageBreak/>
              <w:t>Наименование индикаторов</w:t>
            </w:r>
          </w:p>
        </w:tc>
        <w:tc>
          <w:tcPr>
            <w:tcW w:w="1474" w:type="dxa"/>
            <w:vMerge w:val="restart"/>
            <w:tcBorders>
              <w:top w:val="single" w:sz="4" w:space="0" w:color="auto"/>
              <w:bottom w:val="single" w:sz="4" w:space="0" w:color="auto"/>
            </w:tcBorders>
            <w:vAlign w:val="center"/>
          </w:tcPr>
          <w:p w:rsidR="00A61CF0" w:rsidRDefault="00A61CF0">
            <w:pPr>
              <w:pStyle w:val="ConsPlusNormal"/>
              <w:jc w:val="center"/>
            </w:pPr>
            <w:r>
              <w:t>Единица измерения</w:t>
            </w:r>
          </w:p>
        </w:tc>
        <w:tc>
          <w:tcPr>
            <w:tcW w:w="4596" w:type="dxa"/>
            <w:gridSpan w:val="6"/>
            <w:tcBorders>
              <w:top w:val="single" w:sz="4" w:space="0" w:color="auto"/>
              <w:bottom w:val="single" w:sz="4" w:space="0" w:color="auto"/>
            </w:tcBorders>
            <w:vAlign w:val="center"/>
          </w:tcPr>
          <w:p w:rsidR="00A61CF0" w:rsidRDefault="00A61CF0">
            <w:pPr>
              <w:pStyle w:val="ConsPlusNormal"/>
              <w:jc w:val="center"/>
            </w:pPr>
            <w:r>
              <w:t>Значение индикаторов по годам</w:t>
            </w:r>
          </w:p>
        </w:tc>
        <w:tc>
          <w:tcPr>
            <w:tcW w:w="2386" w:type="dxa"/>
            <w:gridSpan w:val="2"/>
            <w:tcBorders>
              <w:top w:val="single" w:sz="4" w:space="0" w:color="auto"/>
              <w:bottom w:val="single" w:sz="4" w:space="0" w:color="auto"/>
              <w:right w:val="nil"/>
            </w:tcBorders>
            <w:vAlign w:val="center"/>
          </w:tcPr>
          <w:p w:rsidR="00A61CF0" w:rsidRDefault="00A61CF0">
            <w:pPr>
              <w:pStyle w:val="ConsPlusNormal"/>
              <w:jc w:val="center"/>
            </w:pPr>
            <w:r>
              <w:t>Индекс изменения,</w:t>
            </w:r>
            <w:r>
              <w:br/>
              <w:t>процентов</w:t>
            </w:r>
          </w:p>
        </w:tc>
      </w:tr>
      <w:tr w:rsidR="00A61CF0">
        <w:tc>
          <w:tcPr>
            <w:tcW w:w="1984" w:type="dxa"/>
            <w:vMerge/>
            <w:tcBorders>
              <w:top w:val="single" w:sz="4" w:space="0" w:color="auto"/>
              <w:left w:val="nil"/>
              <w:bottom w:val="single" w:sz="4" w:space="0" w:color="auto"/>
            </w:tcBorders>
          </w:tcPr>
          <w:p w:rsidR="00A61CF0" w:rsidRDefault="00A61CF0"/>
        </w:tc>
        <w:tc>
          <w:tcPr>
            <w:tcW w:w="1474" w:type="dxa"/>
            <w:vMerge/>
            <w:tcBorders>
              <w:top w:val="single" w:sz="4" w:space="0" w:color="auto"/>
              <w:bottom w:val="single" w:sz="4" w:space="0" w:color="auto"/>
            </w:tcBorders>
          </w:tcPr>
          <w:p w:rsidR="00A61CF0" w:rsidRDefault="00A61CF0"/>
        </w:tc>
        <w:tc>
          <w:tcPr>
            <w:tcW w:w="702" w:type="dxa"/>
            <w:tcBorders>
              <w:top w:val="single" w:sz="4" w:space="0" w:color="auto"/>
              <w:bottom w:val="single" w:sz="4" w:space="0" w:color="auto"/>
            </w:tcBorders>
            <w:vAlign w:val="center"/>
          </w:tcPr>
          <w:p w:rsidR="00A61CF0" w:rsidRDefault="00A61CF0">
            <w:pPr>
              <w:pStyle w:val="ConsPlusNormal"/>
              <w:jc w:val="center"/>
            </w:pPr>
            <w:r>
              <w:t>2018</w:t>
            </w:r>
          </w:p>
        </w:tc>
        <w:tc>
          <w:tcPr>
            <w:tcW w:w="702" w:type="dxa"/>
            <w:tcBorders>
              <w:top w:val="single" w:sz="4" w:space="0" w:color="auto"/>
              <w:bottom w:val="single" w:sz="4" w:space="0" w:color="auto"/>
            </w:tcBorders>
            <w:vAlign w:val="center"/>
          </w:tcPr>
          <w:p w:rsidR="00A61CF0" w:rsidRDefault="00A61CF0">
            <w:pPr>
              <w:pStyle w:val="ConsPlusNormal"/>
              <w:jc w:val="center"/>
            </w:pPr>
            <w:r>
              <w:t>2019</w:t>
            </w:r>
          </w:p>
        </w:tc>
        <w:tc>
          <w:tcPr>
            <w:tcW w:w="702" w:type="dxa"/>
            <w:tcBorders>
              <w:top w:val="single" w:sz="4" w:space="0" w:color="auto"/>
              <w:bottom w:val="single" w:sz="4" w:space="0" w:color="auto"/>
            </w:tcBorders>
            <w:vAlign w:val="center"/>
          </w:tcPr>
          <w:p w:rsidR="00A61CF0" w:rsidRDefault="00A61CF0">
            <w:pPr>
              <w:pStyle w:val="ConsPlusNormal"/>
              <w:jc w:val="center"/>
            </w:pPr>
            <w:r>
              <w:t>2020</w:t>
            </w:r>
          </w:p>
        </w:tc>
        <w:tc>
          <w:tcPr>
            <w:tcW w:w="830" w:type="dxa"/>
            <w:tcBorders>
              <w:top w:val="single" w:sz="4" w:space="0" w:color="auto"/>
              <w:bottom w:val="single" w:sz="4" w:space="0" w:color="auto"/>
            </w:tcBorders>
            <w:vAlign w:val="center"/>
          </w:tcPr>
          <w:p w:rsidR="00A61CF0" w:rsidRDefault="00A61CF0">
            <w:pPr>
              <w:pStyle w:val="ConsPlusNormal"/>
              <w:jc w:val="center"/>
            </w:pPr>
            <w:r>
              <w:t>2021</w:t>
            </w:r>
          </w:p>
        </w:tc>
        <w:tc>
          <w:tcPr>
            <w:tcW w:w="830" w:type="dxa"/>
            <w:tcBorders>
              <w:top w:val="single" w:sz="4" w:space="0" w:color="auto"/>
              <w:bottom w:val="single" w:sz="4" w:space="0" w:color="auto"/>
            </w:tcBorders>
            <w:vAlign w:val="center"/>
          </w:tcPr>
          <w:p w:rsidR="00A61CF0" w:rsidRDefault="00A61CF0">
            <w:pPr>
              <w:pStyle w:val="ConsPlusNormal"/>
              <w:jc w:val="center"/>
            </w:pPr>
            <w:r>
              <w:t>2022</w:t>
            </w:r>
          </w:p>
        </w:tc>
        <w:tc>
          <w:tcPr>
            <w:tcW w:w="830" w:type="dxa"/>
            <w:tcBorders>
              <w:top w:val="single" w:sz="4" w:space="0" w:color="auto"/>
              <w:bottom w:val="single" w:sz="4" w:space="0" w:color="auto"/>
            </w:tcBorders>
            <w:vAlign w:val="center"/>
          </w:tcPr>
          <w:p w:rsidR="00A61CF0" w:rsidRDefault="00A61CF0">
            <w:pPr>
              <w:pStyle w:val="ConsPlusNormal"/>
              <w:jc w:val="center"/>
            </w:pPr>
            <w:r>
              <w:t>2023</w:t>
            </w:r>
          </w:p>
        </w:tc>
        <w:tc>
          <w:tcPr>
            <w:tcW w:w="1192" w:type="dxa"/>
            <w:tcBorders>
              <w:top w:val="single" w:sz="4" w:space="0" w:color="auto"/>
              <w:bottom w:val="single" w:sz="4" w:space="0" w:color="auto"/>
            </w:tcBorders>
            <w:vAlign w:val="center"/>
          </w:tcPr>
          <w:p w:rsidR="00A61CF0" w:rsidRDefault="00A61CF0">
            <w:pPr>
              <w:pStyle w:val="ConsPlusNormal"/>
              <w:jc w:val="center"/>
            </w:pPr>
            <w:r>
              <w:t>2020 год к 2017 году</w:t>
            </w:r>
          </w:p>
        </w:tc>
        <w:tc>
          <w:tcPr>
            <w:tcW w:w="1194" w:type="dxa"/>
            <w:tcBorders>
              <w:top w:val="single" w:sz="4" w:space="0" w:color="auto"/>
              <w:bottom w:val="single" w:sz="4" w:space="0" w:color="auto"/>
              <w:right w:val="nil"/>
            </w:tcBorders>
            <w:vAlign w:val="center"/>
          </w:tcPr>
          <w:p w:rsidR="00A61CF0" w:rsidRDefault="00A61CF0">
            <w:pPr>
              <w:pStyle w:val="ConsPlusNormal"/>
              <w:jc w:val="center"/>
            </w:pPr>
            <w:r>
              <w:t>2023 год к 2017 году</w:t>
            </w:r>
          </w:p>
        </w:tc>
      </w:tr>
      <w:tr w:rsidR="00A61CF0">
        <w:tblPrEx>
          <w:tblBorders>
            <w:insideV w:val="none" w:sz="0" w:space="0" w:color="auto"/>
          </w:tblBorders>
        </w:tblPrEx>
        <w:tc>
          <w:tcPr>
            <w:tcW w:w="1984" w:type="dxa"/>
            <w:vMerge w:val="restart"/>
            <w:tcBorders>
              <w:top w:val="single" w:sz="4" w:space="0" w:color="auto"/>
              <w:left w:val="nil"/>
              <w:bottom w:val="nil"/>
              <w:right w:val="nil"/>
            </w:tcBorders>
          </w:tcPr>
          <w:p w:rsidR="00A61CF0" w:rsidRDefault="00A61CF0">
            <w:pPr>
              <w:pStyle w:val="ConsPlusNormal"/>
            </w:pPr>
            <w:r>
              <w:t>Номинальная начисленная среднемесячная заработная плата</w:t>
            </w:r>
          </w:p>
        </w:tc>
        <w:tc>
          <w:tcPr>
            <w:tcW w:w="1474" w:type="dxa"/>
            <w:tcBorders>
              <w:top w:val="single" w:sz="4" w:space="0" w:color="auto"/>
              <w:left w:val="nil"/>
              <w:bottom w:val="nil"/>
              <w:right w:val="nil"/>
            </w:tcBorders>
          </w:tcPr>
          <w:p w:rsidR="00A61CF0" w:rsidRDefault="00A61CF0">
            <w:pPr>
              <w:pStyle w:val="ConsPlusNormal"/>
            </w:pPr>
            <w:r>
              <w:t>рублей</w:t>
            </w:r>
          </w:p>
        </w:tc>
        <w:tc>
          <w:tcPr>
            <w:tcW w:w="702" w:type="dxa"/>
            <w:tcBorders>
              <w:top w:val="single" w:sz="4" w:space="0" w:color="auto"/>
              <w:left w:val="nil"/>
              <w:bottom w:val="nil"/>
              <w:right w:val="nil"/>
            </w:tcBorders>
          </w:tcPr>
          <w:p w:rsidR="00A61CF0" w:rsidRDefault="00A61CF0">
            <w:pPr>
              <w:pStyle w:val="ConsPlusNormal"/>
              <w:jc w:val="center"/>
            </w:pPr>
            <w:r>
              <w:t>785,0</w:t>
            </w:r>
          </w:p>
        </w:tc>
        <w:tc>
          <w:tcPr>
            <w:tcW w:w="702" w:type="dxa"/>
            <w:tcBorders>
              <w:top w:val="single" w:sz="4" w:space="0" w:color="auto"/>
              <w:left w:val="nil"/>
              <w:bottom w:val="nil"/>
              <w:right w:val="nil"/>
            </w:tcBorders>
          </w:tcPr>
          <w:p w:rsidR="00A61CF0" w:rsidRDefault="00A61CF0">
            <w:pPr>
              <w:pStyle w:val="ConsPlusNormal"/>
              <w:jc w:val="center"/>
            </w:pPr>
            <w:r>
              <w:t>846,0</w:t>
            </w:r>
          </w:p>
        </w:tc>
        <w:tc>
          <w:tcPr>
            <w:tcW w:w="702" w:type="dxa"/>
            <w:tcBorders>
              <w:top w:val="single" w:sz="4" w:space="0" w:color="auto"/>
              <w:left w:val="nil"/>
              <w:bottom w:val="nil"/>
              <w:right w:val="nil"/>
            </w:tcBorders>
          </w:tcPr>
          <w:p w:rsidR="00A61CF0" w:rsidRDefault="00A61CF0">
            <w:pPr>
              <w:pStyle w:val="ConsPlusNormal"/>
              <w:jc w:val="center"/>
            </w:pPr>
            <w:r>
              <w:t>931,0</w:t>
            </w:r>
          </w:p>
        </w:tc>
        <w:tc>
          <w:tcPr>
            <w:tcW w:w="830" w:type="dxa"/>
            <w:tcBorders>
              <w:top w:val="single" w:sz="4" w:space="0" w:color="auto"/>
              <w:left w:val="nil"/>
              <w:bottom w:val="nil"/>
              <w:right w:val="nil"/>
            </w:tcBorders>
          </w:tcPr>
          <w:p w:rsidR="00A61CF0" w:rsidRDefault="00A61CF0">
            <w:pPr>
              <w:pStyle w:val="ConsPlusNormal"/>
              <w:jc w:val="center"/>
            </w:pPr>
            <w:r>
              <w:t>1050,0</w:t>
            </w:r>
          </w:p>
        </w:tc>
        <w:tc>
          <w:tcPr>
            <w:tcW w:w="830" w:type="dxa"/>
            <w:tcBorders>
              <w:top w:val="single" w:sz="4" w:space="0" w:color="auto"/>
              <w:left w:val="nil"/>
              <w:bottom w:val="nil"/>
              <w:right w:val="nil"/>
            </w:tcBorders>
          </w:tcPr>
          <w:p w:rsidR="00A61CF0" w:rsidRDefault="00A61CF0">
            <w:pPr>
              <w:pStyle w:val="ConsPlusNormal"/>
              <w:jc w:val="center"/>
            </w:pPr>
            <w:r>
              <w:t>1134,0</w:t>
            </w:r>
          </w:p>
        </w:tc>
        <w:tc>
          <w:tcPr>
            <w:tcW w:w="830" w:type="dxa"/>
            <w:tcBorders>
              <w:top w:val="single" w:sz="4" w:space="0" w:color="auto"/>
              <w:left w:val="nil"/>
              <w:bottom w:val="nil"/>
              <w:right w:val="nil"/>
            </w:tcBorders>
          </w:tcPr>
          <w:p w:rsidR="00A61CF0" w:rsidRDefault="00A61CF0">
            <w:pPr>
              <w:pStyle w:val="ConsPlusNormal"/>
              <w:jc w:val="center"/>
            </w:pPr>
            <w:r>
              <w:t>1225,0</w:t>
            </w:r>
          </w:p>
        </w:tc>
        <w:tc>
          <w:tcPr>
            <w:tcW w:w="1192" w:type="dxa"/>
            <w:tcBorders>
              <w:top w:val="single" w:sz="4" w:space="0" w:color="auto"/>
              <w:left w:val="nil"/>
              <w:bottom w:val="nil"/>
              <w:right w:val="nil"/>
            </w:tcBorders>
          </w:tcPr>
          <w:p w:rsidR="00A61CF0" w:rsidRDefault="00A61CF0">
            <w:pPr>
              <w:pStyle w:val="ConsPlusNormal"/>
              <w:jc w:val="center"/>
            </w:pPr>
            <w:r>
              <w:t>141,4</w:t>
            </w:r>
          </w:p>
        </w:tc>
        <w:tc>
          <w:tcPr>
            <w:tcW w:w="1194" w:type="dxa"/>
            <w:tcBorders>
              <w:top w:val="single" w:sz="4" w:space="0" w:color="auto"/>
              <w:left w:val="nil"/>
              <w:bottom w:val="nil"/>
              <w:right w:val="nil"/>
            </w:tcBorders>
          </w:tcPr>
          <w:p w:rsidR="00A61CF0" w:rsidRDefault="00A61CF0">
            <w:pPr>
              <w:pStyle w:val="ConsPlusNormal"/>
              <w:jc w:val="center"/>
            </w:pPr>
            <w:r>
              <w:t>186,1</w:t>
            </w:r>
          </w:p>
        </w:tc>
      </w:tr>
      <w:tr w:rsidR="00A61CF0">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A61CF0" w:rsidRDefault="00A61CF0"/>
        </w:tc>
        <w:tc>
          <w:tcPr>
            <w:tcW w:w="1474" w:type="dxa"/>
            <w:tcBorders>
              <w:top w:val="nil"/>
              <w:left w:val="nil"/>
              <w:bottom w:val="nil"/>
              <w:right w:val="nil"/>
            </w:tcBorders>
          </w:tcPr>
          <w:p w:rsidR="00A61CF0" w:rsidRDefault="00A61CF0">
            <w:pPr>
              <w:pStyle w:val="ConsPlusNormal"/>
            </w:pPr>
            <w:r>
              <w:t>процентов к уровню по Витебской области</w:t>
            </w:r>
          </w:p>
        </w:tc>
        <w:tc>
          <w:tcPr>
            <w:tcW w:w="702" w:type="dxa"/>
            <w:tcBorders>
              <w:top w:val="nil"/>
              <w:left w:val="nil"/>
              <w:bottom w:val="nil"/>
              <w:right w:val="nil"/>
            </w:tcBorders>
          </w:tcPr>
          <w:p w:rsidR="00A61CF0" w:rsidRDefault="00A61CF0">
            <w:pPr>
              <w:pStyle w:val="ConsPlusNormal"/>
              <w:jc w:val="center"/>
            </w:pPr>
            <w:r>
              <w:t>96,0</w:t>
            </w:r>
          </w:p>
        </w:tc>
        <w:tc>
          <w:tcPr>
            <w:tcW w:w="702" w:type="dxa"/>
            <w:tcBorders>
              <w:top w:val="nil"/>
              <w:left w:val="nil"/>
              <w:bottom w:val="nil"/>
              <w:right w:val="nil"/>
            </w:tcBorders>
          </w:tcPr>
          <w:p w:rsidR="00A61CF0" w:rsidRDefault="00A61CF0">
            <w:pPr>
              <w:pStyle w:val="ConsPlusNormal"/>
              <w:jc w:val="center"/>
            </w:pPr>
            <w:r>
              <w:t>93,8</w:t>
            </w:r>
          </w:p>
        </w:tc>
        <w:tc>
          <w:tcPr>
            <w:tcW w:w="702" w:type="dxa"/>
            <w:tcBorders>
              <w:top w:val="nil"/>
              <w:left w:val="nil"/>
              <w:bottom w:val="nil"/>
              <w:right w:val="nil"/>
            </w:tcBorders>
          </w:tcPr>
          <w:p w:rsidR="00A61CF0" w:rsidRDefault="00A61CF0">
            <w:pPr>
              <w:pStyle w:val="ConsPlusNormal"/>
              <w:jc w:val="center"/>
            </w:pPr>
            <w:r>
              <w:t>95,6</w:t>
            </w:r>
          </w:p>
        </w:tc>
        <w:tc>
          <w:tcPr>
            <w:tcW w:w="830" w:type="dxa"/>
            <w:tcBorders>
              <w:top w:val="nil"/>
              <w:left w:val="nil"/>
              <w:bottom w:val="nil"/>
              <w:right w:val="nil"/>
            </w:tcBorders>
          </w:tcPr>
          <w:p w:rsidR="00A61CF0" w:rsidRDefault="00A61CF0">
            <w:pPr>
              <w:pStyle w:val="ConsPlusNormal"/>
              <w:jc w:val="center"/>
            </w:pPr>
            <w:r>
              <w:t>100,0</w:t>
            </w:r>
          </w:p>
        </w:tc>
        <w:tc>
          <w:tcPr>
            <w:tcW w:w="830" w:type="dxa"/>
            <w:tcBorders>
              <w:top w:val="nil"/>
              <w:left w:val="nil"/>
              <w:bottom w:val="nil"/>
              <w:right w:val="nil"/>
            </w:tcBorders>
          </w:tcPr>
          <w:p w:rsidR="00A61CF0" w:rsidRDefault="00A61CF0">
            <w:pPr>
              <w:pStyle w:val="ConsPlusNormal"/>
              <w:jc w:val="center"/>
            </w:pPr>
            <w:r>
              <w:t>100,0</w:t>
            </w:r>
          </w:p>
        </w:tc>
        <w:tc>
          <w:tcPr>
            <w:tcW w:w="830" w:type="dxa"/>
            <w:tcBorders>
              <w:top w:val="nil"/>
              <w:left w:val="nil"/>
              <w:bottom w:val="nil"/>
              <w:right w:val="nil"/>
            </w:tcBorders>
          </w:tcPr>
          <w:p w:rsidR="00A61CF0" w:rsidRDefault="00A61CF0">
            <w:pPr>
              <w:pStyle w:val="ConsPlusNormal"/>
              <w:jc w:val="center"/>
            </w:pPr>
            <w:r>
              <w:t>100,0</w:t>
            </w:r>
          </w:p>
        </w:tc>
        <w:tc>
          <w:tcPr>
            <w:tcW w:w="1192" w:type="dxa"/>
            <w:tcBorders>
              <w:top w:val="nil"/>
              <w:left w:val="nil"/>
              <w:bottom w:val="nil"/>
              <w:right w:val="nil"/>
            </w:tcBorders>
          </w:tcPr>
          <w:p w:rsidR="00A61CF0" w:rsidRDefault="00A61CF0">
            <w:pPr>
              <w:pStyle w:val="ConsPlusNormal"/>
              <w:jc w:val="center"/>
            </w:pPr>
            <w:r>
              <w:t>-</w:t>
            </w:r>
          </w:p>
        </w:tc>
        <w:tc>
          <w:tcPr>
            <w:tcW w:w="1194" w:type="dxa"/>
            <w:tcBorders>
              <w:top w:val="nil"/>
              <w:left w:val="nil"/>
              <w:bottom w:val="nil"/>
              <w:right w:val="nil"/>
            </w:tcBorders>
          </w:tcPr>
          <w:p w:rsidR="00A61CF0" w:rsidRDefault="00A61CF0">
            <w:pPr>
              <w:pStyle w:val="ConsPlusNormal"/>
              <w:jc w:val="center"/>
            </w:pPr>
            <w:r>
              <w:t>-</w:t>
            </w:r>
          </w:p>
        </w:tc>
      </w:tr>
      <w:tr w:rsidR="00A61CF0">
        <w:tblPrEx>
          <w:tblBorders>
            <w:insideH w:val="none" w:sz="0" w:space="0" w:color="auto"/>
            <w:insideV w:val="none" w:sz="0" w:space="0" w:color="auto"/>
          </w:tblBorders>
        </w:tblPrEx>
        <w:tc>
          <w:tcPr>
            <w:tcW w:w="1984" w:type="dxa"/>
            <w:tcBorders>
              <w:top w:val="nil"/>
              <w:left w:val="nil"/>
              <w:bottom w:val="nil"/>
              <w:right w:val="nil"/>
            </w:tcBorders>
          </w:tcPr>
          <w:p w:rsidR="00A61CF0" w:rsidRDefault="00A61CF0">
            <w:pPr>
              <w:pStyle w:val="ConsPlusNormal"/>
            </w:pPr>
            <w:r>
              <w:t>Темпы роста собственных доходов бюджета Оршанского района</w:t>
            </w:r>
          </w:p>
        </w:tc>
        <w:tc>
          <w:tcPr>
            <w:tcW w:w="1474" w:type="dxa"/>
            <w:tcBorders>
              <w:top w:val="nil"/>
              <w:left w:val="nil"/>
              <w:bottom w:val="nil"/>
              <w:right w:val="nil"/>
            </w:tcBorders>
          </w:tcPr>
          <w:p w:rsidR="00A61CF0" w:rsidRDefault="00A61CF0">
            <w:pPr>
              <w:pStyle w:val="ConsPlusNormal"/>
            </w:pPr>
            <w:r>
              <w:t xml:space="preserve">процентов к предыдущему году </w:t>
            </w:r>
            <w:hyperlink w:anchor="P1195" w:history="1">
              <w:r>
                <w:rPr>
                  <w:color w:val="0000FF"/>
                </w:rPr>
                <w:t>&lt;1&gt;</w:t>
              </w:r>
            </w:hyperlink>
          </w:p>
        </w:tc>
        <w:tc>
          <w:tcPr>
            <w:tcW w:w="702" w:type="dxa"/>
            <w:tcBorders>
              <w:top w:val="nil"/>
              <w:left w:val="nil"/>
              <w:bottom w:val="nil"/>
              <w:right w:val="nil"/>
            </w:tcBorders>
          </w:tcPr>
          <w:p w:rsidR="00A61CF0" w:rsidRDefault="00A61CF0">
            <w:pPr>
              <w:pStyle w:val="ConsPlusNormal"/>
              <w:jc w:val="center"/>
            </w:pPr>
            <w:r>
              <w:t>110,0</w:t>
            </w:r>
          </w:p>
        </w:tc>
        <w:tc>
          <w:tcPr>
            <w:tcW w:w="702" w:type="dxa"/>
            <w:tcBorders>
              <w:top w:val="nil"/>
              <w:left w:val="nil"/>
              <w:bottom w:val="nil"/>
              <w:right w:val="nil"/>
            </w:tcBorders>
          </w:tcPr>
          <w:p w:rsidR="00A61CF0" w:rsidRDefault="00A61CF0">
            <w:pPr>
              <w:pStyle w:val="ConsPlusNormal"/>
              <w:jc w:val="center"/>
            </w:pPr>
            <w:r>
              <w:t>101,5</w:t>
            </w:r>
          </w:p>
        </w:tc>
        <w:tc>
          <w:tcPr>
            <w:tcW w:w="702" w:type="dxa"/>
            <w:tcBorders>
              <w:top w:val="nil"/>
              <w:left w:val="nil"/>
              <w:bottom w:val="nil"/>
              <w:right w:val="nil"/>
            </w:tcBorders>
          </w:tcPr>
          <w:p w:rsidR="00A61CF0" w:rsidRDefault="00A61CF0">
            <w:pPr>
              <w:pStyle w:val="ConsPlusNormal"/>
              <w:jc w:val="center"/>
            </w:pPr>
            <w:r>
              <w:t>104,0</w:t>
            </w:r>
          </w:p>
        </w:tc>
        <w:tc>
          <w:tcPr>
            <w:tcW w:w="830" w:type="dxa"/>
            <w:tcBorders>
              <w:top w:val="nil"/>
              <w:left w:val="nil"/>
              <w:bottom w:val="nil"/>
              <w:right w:val="nil"/>
            </w:tcBorders>
          </w:tcPr>
          <w:p w:rsidR="00A61CF0" w:rsidRDefault="00A61CF0">
            <w:pPr>
              <w:pStyle w:val="ConsPlusNormal"/>
              <w:jc w:val="center"/>
            </w:pPr>
            <w:r>
              <w:t>105,5</w:t>
            </w:r>
          </w:p>
        </w:tc>
        <w:tc>
          <w:tcPr>
            <w:tcW w:w="830" w:type="dxa"/>
            <w:tcBorders>
              <w:top w:val="nil"/>
              <w:left w:val="nil"/>
              <w:bottom w:val="nil"/>
              <w:right w:val="nil"/>
            </w:tcBorders>
          </w:tcPr>
          <w:p w:rsidR="00A61CF0" w:rsidRDefault="00A61CF0">
            <w:pPr>
              <w:pStyle w:val="ConsPlusNormal"/>
              <w:jc w:val="center"/>
            </w:pPr>
            <w:r>
              <w:t>106,0</w:t>
            </w:r>
          </w:p>
        </w:tc>
        <w:tc>
          <w:tcPr>
            <w:tcW w:w="830" w:type="dxa"/>
            <w:tcBorders>
              <w:top w:val="nil"/>
              <w:left w:val="nil"/>
              <w:bottom w:val="nil"/>
              <w:right w:val="nil"/>
            </w:tcBorders>
          </w:tcPr>
          <w:p w:rsidR="00A61CF0" w:rsidRDefault="00A61CF0">
            <w:pPr>
              <w:pStyle w:val="ConsPlusNormal"/>
              <w:jc w:val="center"/>
            </w:pPr>
            <w:r>
              <w:t>107,0</w:t>
            </w:r>
          </w:p>
        </w:tc>
        <w:tc>
          <w:tcPr>
            <w:tcW w:w="1192" w:type="dxa"/>
            <w:tcBorders>
              <w:top w:val="nil"/>
              <w:left w:val="nil"/>
              <w:bottom w:val="nil"/>
              <w:right w:val="nil"/>
            </w:tcBorders>
          </w:tcPr>
          <w:p w:rsidR="00A61CF0" w:rsidRDefault="00A61CF0">
            <w:pPr>
              <w:pStyle w:val="ConsPlusNormal"/>
              <w:jc w:val="center"/>
            </w:pPr>
            <w:r>
              <w:t>116,1</w:t>
            </w:r>
          </w:p>
        </w:tc>
        <w:tc>
          <w:tcPr>
            <w:tcW w:w="1194" w:type="dxa"/>
            <w:tcBorders>
              <w:top w:val="nil"/>
              <w:left w:val="nil"/>
              <w:bottom w:val="nil"/>
              <w:right w:val="nil"/>
            </w:tcBorders>
          </w:tcPr>
          <w:p w:rsidR="00A61CF0" w:rsidRDefault="00A61CF0">
            <w:pPr>
              <w:pStyle w:val="ConsPlusNormal"/>
              <w:jc w:val="center"/>
            </w:pPr>
            <w:r>
              <w:t>138,9</w:t>
            </w:r>
          </w:p>
        </w:tc>
      </w:tr>
      <w:tr w:rsidR="00A61CF0">
        <w:tblPrEx>
          <w:tblBorders>
            <w:insideH w:val="none" w:sz="0" w:space="0" w:color="auto"/>
            <w:insideV w:val="none" w:sz="0" w:space="0" w:color="auto"/>
          </w:tblBorders>
        </w:tblPrEx>
        <w:tc>
          <w:tcPr>
            <w:tcW w:w="1984" w:type="dxa"/>
            <w:tcBorders>
              <w:top w:val="nil"/>
              <w:left w:val="nil"/>
              <w:bottom w:val="nil"/>
              <w:right w:val="nil"/>
            </w:tcBorders>
          </w:tcPr>
          <w:p w:rsidR="00A61CF0" w:rsidRDefault="00A61CF0">
            <w:pPr>
              <w:pStyle w:val="ConsPlusNormal"/>
            </w:pPr>
            <w:r>
              <w:t>Темпы роста численности занятого в экономике населения</w:t>
            </w:r>
          </w:p>
        </w:tc>
        <w:tc>
          <w:tcPr>
            <w:tcW w:w="1474" w:type="dxa"/>
            <w:tcBorders>
              <w:top w:val="nil"/>
              <w:left w:val="nil"/>
              <w:bottom w:val="nil"/>
              <w:right w:val="nil"/>
            </w:tcBorders>
          </w:tcPr>
          <w:p w:rsidR="00A61CF0" w:rsidRDefault="00A61CF0">
            <w:pPr>
              <w:pStyle w:val="ConsPlusNormal"/>
              <w:jc w:val="center"/>
            </w:pPr>
            <w:r>
              <w:t>"</w:t>
            </w:r>
          </w:p>
        </w:tc>
        <w:tc>
          <w:tcPr>
            <w:tcW w:w="702" w:type="dxa"/>
            <w:tcBorders>
              <w:top w:val="nil"/>
              <w:left w:val="nil"/>
              <w:bottom w:val="nil"/>
              <w:right w:val="nil"/>
            </w:tcBorders>
          </w:tcPr>
          <w:p w:rsidR="00A61CF0" w:rsidRDefault="00A61CF0">
            <w:pPr>
              <w:pStyle w:val="ConsPlusNormal"/>
              <w:jc w:val="center"/>
            </w:pPr>
            <w:r>
              <w:t>98,3</w:t>
            </w:r>
          </w:p>
        </w:tc>
        <w:tc>
          <w:tcPr>
            <w:tcW w:w="702" w:type="dxa"/>
            <w:tcBorders>
              <w:top w:val="nil"/>
              <w:left w:val="nil"/>
              <w:bottom w:val="nil"/>
              <w:right w:val="nil"/>
            </w:tcBorders>
          </w:tcPr>
          <w:p w:rsidR="00A61CF0" w:rsidRDefault="00A61CF0">
            <w:pPr>
              <w:pStyle w:val="ConsPlusNormal"/>
              <w:jc w:val="center"/>
            </w:pPr>
            <w:r>
              <w:t>100,0</w:t>
            </w:r>
          </w:p>
        </w:tc>
        <w:tc>
          <w:tcPr>
            <w:tcW w:w="702" w:type="dxa"/>
            <w:tcBorders>
              <w:top w:val="nil"/>
              <w:left w:val="nil"/>
              <w:bottom w:val="nil"/>
              <w:right w:val="nil"/>
            </w:tcBorders>
          </w:tcPr>
          <w:p w:rsidR="00A61CF0" w:rsidRDefault="00A61CF0">
            <w:pPr>
              <w:pStyle w:val="ConsPlusNormal"/>
              <w:jc w:val="center"/>
            </w:pPr>
            <w:r>
              <w:t>100,1</w:t>
            </w:r>
          </w:p>
        </w:tc>
        <w:tc>
          <w:tcPr>
            <w:tcW w:w="830" w:type="dxa"/>
            <w:tcBorders>
              <w:top w:val="nil"/>
              <w:left w:val="nil"/>
              <w:bottom w:val="nil"/>
              <w:right w:val="nil"/>
            </w:tcBorders>
          </w:tcPr>
          <w:p w:rsidR="00A61CF0" w:rsidRDefault="00A61CF0">
            <w:pPr>
              <w:pStyle w:val="ConsPlusNormal"/>
              <w:jc w:val="center"/>
            </w:pPr>
            <w:r>
              <w:t>100,1</w:t>
            </w:r>
          </w:p>
        </w:tc>
        <w:tc>
          <w:tcPr>
            <w:tcW w:w="830" w:type="dxa"/>
            <w:tcBorders>
              <w:top w:val="nil"/>
              <w:left w:val="nil"/>
              <w:bottom w:val="nil"/>
              <w:right w:val="nil"/>
            </w:tcBorders>
          </w:tcPr>
          <w:p w:rsidR="00A61CF0" w:rsidRDefault="00A61CF0">
            <w:pPr>
              <w:pStyle w:val="ConsPlusNormal"/>
              <w:jc w:val="center"/>
            </w:pPr>
            <w:r>
              <w:t>100,1</w:t>
            </w:r>
          </w:p>
        </w:tc>
        <w:tc>
          <w:tcPr>
            <w:tcW w:w="830" w:type="dxa"/>
            <w:tcBorders>
              <w:top w:val="nil"/>
              <w:left w:val="nil"/>
              <w:bottom w:val="nil"/>
              <w:right w:val="nil"/>
            </w:tcBorders>
          </w:tcPr>
          <w:p w:rsidR="00A61CF0" w:rsidRDefault="00A61CF0">
            <w:pPr>
              <w:pStyle w:val="ConsPlusNormal"/>
              <w:jc w:val="center"/>
            </w:pPr>
            <w:r>
              <w:t>100,1</w:t>
            </w:r>
          </w:p>
        </w:tc>
        <w:tc>
          <w:tcPr>
            <w:tcW w:w="1192" w:type="dxa"/>
            <w:tcBorders>
              <w:top w:val="nil"/>
              <w:left w:val="nil"/>
              <w:bottom w:val="nil"/>
              <w:right w:val="nil"/>
            </w:tcBorders>
          </w:tcPr>
          <w:p w:rsidR="00A61CF0" w:rsidRDefault="00A61CF0">
            <w:pPr>
              <w:pStyle w:val="ConsPlusNormal"/>
              <w:jc w:val="center"/>
            </w:pPr>
            <w:r>
              <w:t>98,4</w:t>
            </w:r>
          </w:p>
        </w:tc>
        <w:tc>
          <w:tcPr>
            <w:tcW w:w="1194" w:type="dxa"/>
            <w:tcBorders>
              <w:top w:val="nil"/>
              <w:left w:val="nil"/>
              <w:bottom w:val="nil"/>
              <w:right w:val="nil"/>
            </w:tcBorders>
          </w:tcPr>
          <w:p w:rsidR="00A61CF0" w:rsidRDefault="00A61CF0">
            <w:pPr>
              <w:pStyle w:val="ConsPlusNormal"/>
              <w:jc w:val="center"/>
            </w:pPr>
            <w:r>
              <w:t>98,7</w:t>
            </w:r>
          </w:p>
        </w:tc>
      </w:tr>
      <w:tr w:rsidR="00A61CF0">
        <w:tblPrEx>
          <w:tblBorders>
            <w:insideH w:val="none" w:sz="0" w:space="0" w:color="auto"/>
            <w:insideV w:val="none" w:sz="0" w:space="0" w:color="auto"/>
          </w:tblBorders>
        </w:tblPrEx>
        <w:tc>
          <w:tcPr>
            <w:tcW w:w="1984" w:type="dxa"/>
            <w:vMerge w:val="restart"/>
            <w:tcBorders>
              <w:top w:val="nil"/>
              <w:left w:val="nil"/>
              <w:bottom w:val="nil"/>
              <w:right w:val="nil"/>
            </w:tcBorders>
          </w:tcPr>
          <w:p w:rsidR="00A61CF0" w:rsidRDefault="00A61CF0">
            <w:pPr>
              <w:pStyle w:val="ConsPlusNormal"/>
            </w:pPr>
            <w:r>
              <w:t xml:space="preserve">Выручка от реализации товаров (работ, услуг) в расчете на одного среднесписочного работника </w:t>
            </w:r>
            <w:hyperlink w:anchor="P1196" w:history="1">
              <w:r>
                <w:rPr>
                  <w:color w:val="0000FF"/>
                </w:rPr>
                <w:t>&lt;2&gt;</w:t>
              </w:r>
            </w:hyperlink>
          </w:p>
        </w:tc>
        <w:tc>
          <w:tcPr>
            <w:tcW w:w="1474" w:type="dxa"/>
            <w:tcBorders>
              <w:top w:val="nil"/>
              <w:left w:val="nil"/>
              <w:bottom w:val="nil"/>
              <w:right w:val="nil"/>
            </w:tcBorders>
          </w:tcPr>
          <w:p w:rsidR="00A61CF0" w:rsidRDefault="00A61CF0">
            <w:pPr>
              <w:pStyle w:val="ConsPlusNormal"/>
            </w:pPr>
            <w:r>
              <w:t>тыс. рублей</w:t>
            </w:r>
          </w:p>
        </w:tc>
        <w:tc>
          <w:tcPr>
            <w:tcW w:w="702" w:type="dxa"/>
            <w:tcBorders>
              <w:top w:val="nil"/>
              <w:left w:val="nil"/>
              <w:bottom w:val="nil"/>
              <w:right w:val="nil"/>
            </w:tcBorders>
          </w:tcPr>
          <w:p w:rsidR="00A61CF0" w:rsidRDefault="00A61CF0">
            <w:pPr>
              <w:pStyle w:val="ConsPlusNormal"/>
              <w:jc w:val="center"/>
            </w:pPr>
            <w:r>
              <w:t>32,6</w:t>
            </w:r>
          </w:p>
        </w:tc>
        <w:tc>
          <w:tcPr>
            <w:tcW w:w="702" w:type="dxa"/>
            <w:tcBorders>
              <w:top w:val="nil"/>
              <w:left w:val="nil"/>
              <w:bottom w:val="nil"/>
              <w:right w:val="nil"/>
            </w:tcBorders>
          </w:tcPr>
          <w:p w:rsidR="00A61CF0" w:rsidRDefault="00A61CF0">
            <w:pPr>
              <w:pStyle w:val="ConsPlusNormal"/>
              <w:jc w:val="center"/>
            </w:pPr>
            <w:r>
              <w:t>37,9</w:t>
            </w:r>
          </w:p>
        </w:tc>
        <w:tc>
          <w:tcPr>
            <w:tcW w:w="702" w:type="dxa"/>
            <w:tcBorders>
              <w:top w:val="nil"/>
              <w:left w:val="nil"/>
              <w:bottom w:val="nil"/>
              <w:right w:val="nil"/>
            </w:tcBorders>
          </w:tcPr>
          <w:p w:rsidR="00A61CF0" w:rsidRDefault="00A61CF0">
            <w:pPr>
              <w:pStyle w:val="ConsPlusNormal"/>
              <w:jc w:val="center"/>
            </w:pPr>
            <w:r>
              <w:t>46,6</w:t>
            </w:r>
          </w:p>
        </w:tc>
        <w:tc>
          <w:tcPr>
            <w:tcW w:w="830" w:type="dxa"/>
            <w:tcBorders>
              <w:top w:val="nil"/>
              <w:left w:val="nil"/>
              <w:bottom w:val="nil"/>
              <w:right w:val="nil"/>
            </w:tcBorders>
          </w:tcPr>
          <w:p w:rsidR="00A61CF0" w:rsidRDefault="00A61CF0">
            <w:pPr>
              <w:pStyle w:val="ConsPlusNormal"/>
              <w:jc w:val="center"/>
            </w:pPr>
            <w:r>
              <w:t>56,3</w:t>
            </w:r>
          </w:p>
        </w:tc>
        <w:tc>
          <w:tcPr>
            <w:tcW w:w="830" w:type="dxa"/>
            <w:tcBorders>
              <w:top w:val="nil"/>
              <w:left w:val="nil"/>
              <w:bottom w:val="nil"/>
              <w:right w:val="nil"/>
            </w:tcBorders>
          </w:tcPr>
          <w:p w:rsidR="00A61CF0" w:rsidRDefault="00A61CF0">
            <w:pPr>
              <w:pStyle w:val="ConsPlusNormal"/>
              <w:jc w:val="center"/>
            </w:pPr>
            <w:r>
              <w:t>68,1</w:t>
            </w:r>
          </w:p>
        </w:tc>
        <w:tc>
          <w:tcPr>
            <w:tcW w:w="830" w:type="dxa"/>
            <w:tcBorders>
              <w:top w:val="nil"/>
              <w:left w:val="nil"/>
              <w:bottom w:val="nil"/>
              <w:right w:val="nil"/>
            </w:tcBorders>
          </w:tcPr>
          <w:p w:rsidR="00A61CF0" w:rsidRDefault="00A61CF0">
            <w:pPr>
              <w:pStyle w:val="ConsPlusNormal"/>
              <w:jc w:val="center"/>
            </w:pPr>
            <w:r>
              <w:t>83,9</w:t>
            </w:r>
          </w:p>
        </w:tc>
        <w:tc>
          <w:tcPr>
            <w:tcW w:w="1192" w:type="dxa"/>
            <w:tcBorders>
              <w:top w:val="nil"/>
              <w:left w:val="nil"/>
              <w:bottom w:val="nil"/>
              <w:right w:val="nil"/>
            </w:tcBorders>
          </w:tcPr>
          <w:p w:rsidR="00A61CF0" w:rsidRDefault="00A61CF0">
            <w:pPr>
              <w:pStyle w:val="ConsPlusNormal"/>
              <w:jc w:val="center"/>
            </w:pPr>
            <w:r>
              <w:t>105,6</w:t>
            </w:r>
          </w:p>
        </w:tc>
        <w:tc>
          <w:tcPr>
            <w:tcW w:w="1194" w:type="dxa"/>
            <w:tcBorders>
              <w:top w:val="nil"/>
              <w:left w:val="nil"/>
              <w:bottom w:val="nil"/>
              <w:right w:val="nil"/>
            </w:tcBorders>
          </w:tcPr>
          <w:p w:rsidR="00A61CF0" w:rsidRDefault="00A61CF0">
            <w:pPr>
              <w:pStyle w:val="ConsPlusNormal"/>
              <w:jc w:val="center"/>
            </w:pPr>
            <w:r>
              <w:t>190,3</w:t>
            </w:r>
          </w:p>
        </w:tc>
      </w:tr>
      <w:tr w:rsidR="00A61CF0">
        <w:tblPrEx>
          <w:tblBorders>
            <w:insideH w:val="none" w:sz="0" w:space="0" w:color="auto"/>
            <w:insideV w:val="none" w:sz="0" w:space="0" w:color="auto"/>
          </w:tblBorders>
        </w:tblPrEx>
        <w:tc>
          <w:tcPr>
            <w:tcW w:w="1984" w:type="dxa"/>
            <w:vMerge/>
            <w:tcBorders>
              <w:top w:val="nil"/>
              <w:left w:val="nil"/>
              <w:bottom w:val="nil"/>
              <w:right w:val="nil"/>
            </w:tcBorders>
          </w:tcPr>
          <w:p w:rsidR="00A61CF0" w:rsidRDefault="00A61CF0"/>
        </w:tc>
        <w:tc>
          <w:tcPr>
            <w:tcW w:w="1474" w:type="dxa"/>
            <w:tcBorders>
              <w:top w:val="nil"/>
              <w:left w:val="nil"/>
              <w:bottom w:val="nil"/>
              <w:right w:val="nil"/>
            </w:tcBorders>
          </w:tcPr>
          <w:p w:rsidR="00A61CF0" w:rsidRDefault="00A61CF0">
            <w:pPr>
              <w:pStyle w:val="ConsPlusNormal"/>
            </w:pPr>
            <w:r>
              <w:t>процентов к уровню по Витебской области</w:t>
            </w:r>
          </w:p>
        </w:tc>
        <w:tc>
          <w:tcPr>
            <w:tcW w:w="702" w:type="dxa"/>
            <w:tcBorders>
              <w:top w:val="nil"/>
              <w:left w:val="nil"/>
              <w:bottom w:val="nil"/>
              <w:right w:val="nil"/>
            </w:tcBorders>
          </w:tcPr>
          <w:p w:rsidR="00A61CF0" w:rsidRDefault="00A61CF0">
            <w:pPr>
              <w:pStyle w:val="ConsPlusNormal"/>
              <w:jc w:val="center"/>
            </w:pPr>
            <w:r>
              <w:t>44,0</w:t>
            </w:r>
          </w:p>
        </w:tc>
        <w:tc>
          <w:tcPr>
            <w:tcW w:w="702" w:type="dxa"/>
            <w:tcBorders>
              <w:top w:val="nil"/>
              <w:left w:val="nil"/>
              <w:bottom w:val="nil"/>
              <w:right w:val="nil"/>
            </w:tcBorders>
          </w:tcPr>
          <w:p w:rsidR="00A61CF0" w:rsidRDefault="00A61CF0">
            <w:pPr>
              <w:pStyle w:val="ConsPlusNormal"/>
              <w:jc w:val="center"/>
            </w:pPr>
            <w:r>
              <w:t>44,7</w:t>
            </w:r>
          </w:p>
        </w:tc>
        <w:tc>
          <w:tcPr>
            <w:tcW w:w="702" w:type="dxa"/>
            <w:tcBorders>
              <w:top w:val="nil"/>
              <w:left w:val="nil"/>
              <w:bottom w:val="nil"/>
              <w:right w:val="nil"/>
            </w:tcBorders>
          </w:tcPr>
          <w:p w:rsidR="00A61CF0" w:rsidRDefault="00A61CF0">
            <w:pPr>
              <w:pStyle w:val="ConsPlusNormal"/>
              <w:jc w:val="center"/>
            </w:pPr>
            <w:r>
              <w:t>47,8</w:t>
            </w:r>
          </w:p>
        </w:tc>
        <w:tc>
          <w:tcPr>
            <w:tcW w:w="830" w:type="dxa"/>
            <w:tcBorders>
              <w:top w:val="nil"/>
              <w:left w:val="nil"/>
              <w:bottom w:val="nil"/>
              <w:right w:val="nil"/>
            </w:tcBorders>
          </w:tcPr>
          <w:p w:rsidR="00A61CF0" w:rsidRDefault="00A61CF0">
            <w:pPr>
              <w:pStyle w:val="ConsPlusNormal"/>
              <w:jc w:val="center"/>
            </w:pPr>
            <w:r>
              <w:t>49,9</w:t>
            </w:r>
          </w:p>
        </w:tc>
        <w:tc>
          <w:tcPr>
            <w:tcW w:w="830" w:type="dxa"/>
            <w:tcBorders>
              <w:top w:val="nil"/>
              <w:left w:val="nil"/>
              <w:bottom w:val="nil"/>
              <w:right w:val="nil"/>
            </w:tcBorders>
          </w:tcPr>
          <w:p w:rsidR="00A61CF0" w:rsidRDefault="00A61CF0">
            <w:pPr>
              <w:pStyle w:val="ConsPlusNormal"/>
              <w:jc w:val="center"/>
            </w:pPr>
            <w:r>
              <w:t>52,3</w:t>
            </w:r>
          </w:p>
        </w:tc>
        <w:tc>
          <w:tcPr>
            <w:tcW w:w="830" w:type="dxa"/>
            <w:tcBorders>
              <w:top w:val="nil"/>
              <w:left w:val="nil"/>
              <w:bottom w:val="nil"/>
              <w:right w:val="nil"/>
            </w:tcBorders>
          </w:tcPr>
          <w:p w:rsidR="00A61CF0" w:rsidRDefault="00A61CF0">
            <w:pPr>
              <w:pStyle w:val="ConsPlusNormal"/>
              <w:jc w:val="center"/>
            </w:pPr>
            <w:r>
              <w:t>55,4</w:t>
            </w:r>
          </w:p>
        </w:tc>
        <w:tc>
          <w:tcPr>
            <w:tcW w:w="1192" w:type="dxa"/>
            <w:tcBorders>
              <w:top w:val="nil"/>
              <w:left w:val="nil"/>
              <w:bottom w:val="nil"/>
              <w:right w:val="nil"/>
            </w:tcBorders>
          </w:tcPr>
          <w:p w:rsidR="00A61CF0" w:rsidRDefault="00A61CF0">
            <w:pPr>
              <w:pStyle w:val="ConsPlusNormal"/>
              <w:jc w:val="center"/>
            </w:pPr>
            <w:r>
              <w:t>-</w:t>
            </w:r>
          </w:p>
        </w:tc>
        <w:tc>
          <w:tcPr>
            <w:tcW w:w="1194" w:type="dxa"/>
            <w:tcBorders>
              <w:top w:val="nil"/>
              <w:left w:val="nil"/>
              <w:bottom w:val="nil"/>
              <w:right w:val="nil"/>
            </w:tcBorders>
          </w:tcPr>
          <w:p w:rsidR="00A61CF0" w:rsidRDefault="00A61CF0">
            <w:pPr>
              <w:pStyle w:val="ConsPlusNormal"/>
              <w:jc w:val="center"/>
            </w:pPr>
            <w:r>
              <w:t>-</w:t>
            </w:r>
          </w:p>
        </w:tc>
      </w:tr>
      <w:tr w:rsidR="00A61CF0">
        <w:tblPrEx>
          <w:tblBorders>
            <w:insideH w:val="none" w:sz="0" w:space="0" w:color="auto"/>
            <w:insideV w:val="none" w:sz="0" w:space="0" w:color="auto"/>
          </w:tblBorders>
        </w:tblPrEx>
        <w:tc>
          <w:tcPr>
            <w:tcW w:w="1984" w:type="dxa"/>
            <w:vMerge w:val="restart"/>
            <w:tcBorders>
              <w:top w:val="nil"/>
              <w:left w:val="nil"/>
              <w:bottom w:val="single" w:sz="4" w:space="0" w:color="auto"/>
              <w:right w:val="nil"/>
            </w:tcBorders>
          </w:tcPr>
          <w:p w:rsidR="00A61CF0" w:rsidRDefault="00A61CF0">
            <w:pPr>
              <w:pStyle w:val="ConsPlusNormal"/>
            </w:pPr>
            <w:r>
              <w:t xml:space="preserve">Инвестиции в </w:t>
            </w:r>
            <w:r>
              <w:lastRenderedPageBreak/>
              <w:t>основной капитал в расчете на душу населения</w:t>
            </w:r>
          </w:p>
        </w:tc>
        <w:tc>
          <w:tcPr>
            <w:tcW w:w="1474" w:type="dxa"/>
            <w:tcBorders>
              <w:top w:val="nil"/>
              <w:left w:val="nil"/>
              <w:bottom w:val="nil"/>
              <w:right w:val="nil"/>
            </w:tcBorders>
          </w:tcPr>
          <w:p w:rsidR="00A61CF0" w:rsidRDefault="00A61CF0">
            <w:pPr>
              <w:pStyle w:val="ConsPlusNormal"/>
            </w:pPr>
            <w:r>
              <w:lastRenderedPageBreak/>
              <w:t>тыс. рублей</w:t>
            </w:r>
          </w:p>
        </w:tc>
        <w:tc>
          <w:tcPr>
            <w:tcW w:w="702" w:type="dxa"/>
            <w:tcBorders>
              <w:top w:val="nil"/>
              <w:left w:val="nil"/>
              <w:bottom w:val="nil"/>
              <w:right w:val="nil"/>
            </w:tcBorders>
          </w:tcPr>
          <w:p w:rsidR="00A61CF0" w:rsidRDefault="00A61CF0">
            <w:pPr>
              <w:pStyle w:val="ConsPlusNormal"/>
              <w:jc w:val="center"/>
            </w:pPr>
            <w:r>
              <w:t>1,52</w:t>
            </w:r>
          </w:p>
        </w:tc>
        <w:tc>
          <w:tcPr>
            <w:tcW w:w="702" w:type="dxa"/>
            <w:tcBorders>
              <w:top w:val="nil"/>
              <w:left w:val="nil"/>
              <w:bottom w:val="nil"/>
              <w:right w:val="nil"/>
            </w:tcBorders>
          </w:tcPr>
          <w:p w:rsidR="00A61CF0" w:rsidRDefault="00A61CF0">
            <w:pPr>
              <w:pStyle w:val="ConsPlusNormal"/>
              <w:jc w:val="center"/>
            </w:pPr>
            <w:r>
              <w:t>5,1</w:t>
            </w:r>
          </w:p>
        </w:tc>
        <w:tc>
          <w:tcPr>
            <w:tcW w:w="702" w:type="dxa"/>
            <w:tcBorders>
              <w:top w:val="nil"/>
              <w:left w:val="nil"/>
              <w:bottom w:val="nil"/>
              <w:right w:val="nil"/>
            </w:tcBorders>
          </w:tcPr>
          <w:p w:rsidR="00A61CF0" w:rsidRDefault="00A61CF0">
            <w:pPr>
              <w:pStyle w:val="ConsPlusNormal"/>
              <w:jc w:val="center"/>
            </w:pPr>
            <w:r>
              <w:t>3,8</w:t>
            </w:r>
          </w:p>
        </w:tc>
        <w:tc>
          <w:tcPr>
            <w:tcW w:w="830" w:type="dxa"/>
            <w:tcBorders>
              <w:top w:val="nil"/>
              <w:left w:val="nil"/>
              <w:bottom w:val="nil"/>
              <w:right w:val="nil"/>
            </w:tcBorders>
          </w:tcPr>
          <w:p w:rsidR="00A61CF0" w:rsidRDefault="00A61CF0">
            <w:pPr>
              <w:pStyle w:val="ConsPlusNormal"/>
              <w:jc w:val="center"/>
            </w:pPr>
            <w:r>
              <w:t>1,07</w:t>
            </w:r>
          </w:p>
        </w:tc>
        <w:tc>
          <w:tcPr>
            <w:tcW w:w="830" w:type="dxa"/>
            <w:tcBorders>
              <w:top w:val="nil"/>
              <w:left w:val="nil"/>
              <w:bottom w:val="nil"/>
              <w:right w:val="nil"/>
            </w:tcBorders>
          </w:tcPr>
          <w:p w:rsidR="00A61CF0" w:rsidRDefault="00A61CF0">
            <w:pPr>
              <w:pStyle w:val="ConsPlusNormal"/>
              <w:jc w:val="center"/>
            </w:pPr>
            <w:r>
              <w:t>0,67</w:t>
            </w:r>
          </w:p>
        </w:tc>
        <w:tc>
          <w:tcPr>
            <w:tcW w:w="830" w:type="dxa"/>
            <w:tcBorders>
              <w:top w:val="nil"/>
              <w:left w:val="nil"/>
              <w:bottom w:val="nil"/>
              <w:right w:val="nil"/>
            </w:tcBorders>
          </w:tcPr>
          <w:p w:rsidR="00A61CF0" w:rsidRDefault="00A61CF0">
            <w:pPr>
              <w:pStyle w:val="ConsPlusNormal"/>
              <w:jc w:val="center"/>
            </w:pPr>
            <w:r>
              <w:t>0,69</w:t>
            </w:r>
          </w:p>
        </w:tc>
        <w:tc>
          <w:tcPr>
            <w:tcW w:w="1192" w:type="dxa"/>
            <w:tcBorders>
              <w:top w:val="nil"/>
              <w:left w:val="nil"/>
              <w:bottom w:val="nil"/>
              <w:right w:val="nil"/>
            </w:tcBorders>
          </w:tcPr>
          <w:p w:rsidR="00A61CF0" w:rsidRDefault="00A61CF0">
            <w:pPr>
              <w:pStyle w:val="ConsPlusNormal"/>
              <w:jc w:val="center"/>
            </w:pPr>
            <w:r>
              <w:t>-</w:t>
            </w:r>
          </w:p>
        </w:tc>
        <w:tc>
          <w:tcPr>
            <w:tcW w:w="1194" w:type="dxa"/>
            <w:tcBorders>
              <w:top w:val="nil"/>
              <w:left w:val="nil"/>
              <w:bottom w:val="nil"/>
              <w:right w:val="nil"/>
            </w:tcBorders>
          </w:tcPr>
          <w:p w:rsidR="00A61CF0" w:rsidRDefault="00A61CF0">
            <w:pPr>
              <w:pStyle w:val="ConsPlusNormal"/>
              <w:jc w:val="center"/>
            </w:pPr>
            <w:r>
              <w:t>-</w:t>
            </w:r>
          </w:p>
        </w:tc>
      </w:tr>
      <w:tr w:rsidR="00A61CF0">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A61CF0" w:rsidRDefault="00A61CF0"/>
        </w:tc>
        <w:tc>
          <w:tcPr>
            <w:tcW w:w="1474" w:type="dxa"/>
            <w:tcBorders>
              <w:top w:val="nil"/>
              <w:left w:val="nil"/>
              <w:bottom w:val="single" w:sz="4" w:space="0" w:color="auto"/>
              <w:right w:val="nil"/>
            </w:tcBorders>
          </w:tcPr>
          <w:p w:rsidR="00A61CF0" w:rsidRDefault="00A61CF0">
            <w:pPr>
              <w:pStyle w:val="ConsPlusNormal"/>
            </w:pPr>
            <w:r>
              <w:t>процентов к уровню по Витебской области</w:t>
            </w:r>
          </w:p>
        </w:tc>
        <w:tc>
          <w:tcPr>
            <w:tcW w:w="702" w:type="dxa"/>
            <w:tcBorders>
              <w:top w:val="nil"/>
              <w:left w:val="nil"/>
              <w:bottom w:val="single" w:sz="4" w:space="0" w:color="auto"/>
              <w:right w:val="nil"/>
            </w:tcBorders>
          </w:tcPr>
          <w:p w:rsidR="00A61CF0" w:rsidRDefault="00A61CF0">
            <w:pPr>
              <w:pStyle w:val="ConsPlusNormal"/>
              <w:jc w:val="center"/>
            </w:pPr>
            <w:r>
              <w:t>90,0</w:t>
            </w:r>
          </w:p>
        </w:tc>
        <w:tc>
          <w:tcPr>
            <w:tcW w:w="702" w:type="dxa"/>
            <w:tcBorders>
              <w:top w:val="nil"/>
              <w:left w:val="nil"/>
              <w:bottom w:val="single" w:sz="4" w:space="0" w:color="auto"/>
              <w:right w:val="nil"/>
            </w:tcBorders>
          </w:tcPr>
          <w:p w:rsidR="00A61CF0" w:rsidRDefault="00A61CF0">
            <w:pPr>
              <w:pStyle w:val="ConsPlusNormal"/>
              <w:jc w:val="center"/>
            </w:pPr>
            <w:r>
              <w:t>267,5</w:t>
            </w:r>
          </w:p>
        </w:tc>
        <w:tc>
          <w:tcPr>
            <w:tcW w:w="702" w:type="dxa"/>
            <w:tcBorders>
              <w:top w:val="nil"/>
              <w:left w:val="nil"/>
              <w:bottom w:val="single" w:sz="4" w:space="0" w:color="auto"/>
              <w:right w:val="nil"/>
            </w:tcBorders>
          </w:tcPr>
          <w:p w:rsidR="00A61CF0" w:rsidRDefault="00A61CF0">
            <w:pPr>
              <w:pStyle w:val="ConsPlusNormal"/>
              <w:jc w:val="center"/>
            </w:pPr>
            <w:r>
              <w:t>188,6</w:t>
            </w:r>
          </w:p>
        </w:tc>
        <w:tc>
          <w:tcPr>
            <w:tcW w:w="830" w:type="dxa"/>
            <w:tcBorders>
              <w:top w:val="nil"/>
              <w:left w:val="nil"/>
              <w:bottom w:val="single" w:sz="4" w:space="0" w:color="auto"/>
              <w:right w:val="nil"/>
            </w:tcBorders>
          </w:tcPr>
          <w:p w:rsidR="00A61CF0" w:rsidRDefault="00A61CF0">
            <w:pPr>
              <w:pStyle w:val="ConsPlusNormal"/>
              <w:jc w:val="center"/>
            </w:pPr>
            <w:r>
              <w:t>49,1</w:t>
            </w:r>
          </w:p>
        </w:tc>
        <w:tc>
          <w:tcPr>
            <w:tcW w:w="830" w:type="dxa"/>
            <w:tcBorders>
              <w:top w:val="nil"/>
              <w:left w:val="nil"/>
              <w:bottom w:val="single" w:sz="4" w:space="0" w:color="auto"/>
              <w:right w:val="nil"/>
            </w:tcBorders>
          </w:tcPr>
          <w:p w:rsidR="00A61CF0" w:rsidRDefault="00A61CF0">
            <w:pPr>
              <w:pStyle w:val="ConsPlusNormal"/>
              <w:jc w:val="center"/>
            </w:pPr>
            <w:r>
              <w:t>28,1</w:t>
            </w:r>
          </w:p>
        </w:tc>
        <w:tc>
          <w:tcPr>
            <w:tcW w:w="830" w:type="dxa"/>
            <w:tcBorders>
              <w:top w:val="nil"/>
              <w:left w:val="nil"/>
              <w:bottom w:val="single" w:sz="4" w:space="0" w:color="auto"/>
              <w:right w:val="nil"/>
            </w:tcBorders>
          </w:tcPr>
          <w:p w:rsidR="00A61CF0" w:rsidRDefault="00A61CF0">
            <w:pPr>
              <w:pStyle w:val="ConsPlusNormal"/>
              <w:jc w:val="center"/>
            </w:pPr>
            <w:r>
              <w:t>26,0</w:t>
            </w:r>
          </w:p>
        </w:tc>
        <w:tc>
          <w:tcPr>
            <w:tcW w:w="1192" w:type="dxa"/>
            <w:tcBorders>
              <w:top w:val="nil"/>
              <w:left w:val="nil"/>
              <w:bottom w:val="single" w:sz="4" w:space="0" w:color="auto"/>
              <w:right w:val="nil"/>
            </w:tcBorders>
          </w:tcPr>
          <w:p w:rsidR="00A61CF0" w:rsidRDefault="00A61CF0">
            <w:pPr>
              <w:pStyle w:val="ConsPlusNormal"/>
              <w:jc w:val="center"/>
            </w:pPr>
            <w:r>
              <w:t>-</w:t>
            </w:r>
          </w:p>
        </w:tc>
        <w:tc>
          <w:tcPr>
            <w:tcW w:w="1194" w:type="dxa"/>
            <w:tcBorders>
              <w:top w:val="nil"/>
              <w:left w:val="nil"/>
              <w:bottom w:val="single" w:sz="4" w:space="0" w:color="auto"/>
              <w:right w:val="nil"/>
            </w:tcBorders>
          </w:tcPr>
          <w:p w:rsidR="00A61CF0" w:rsidRDefault="00A61CF0">
            <w:pPr>
              <w:pStyle w:val="ConsPlusNormal"/>
              <w:jc w:val="center"/>
            </w:pPr>
            <w:r>
              <w:t>-</w:t>
            </w:r>
          </w:p>
        </w:tc>
      </w:tr>
    </w:tbl>
    <w:p w:rsidR="00A61CF0" w:rsidRDefault="00A61CF0">
      <w:pPr>
        <w:pStyle w:val="ConsPlusNormal"/>
        <w:jc w:val="both"/>
      </w:pPr>
    </w:p>
    <w:p w:rsidR="00A61CF0" w:rsidRDefault="00A61CF0">
      <w:pPr>
        <w:pStyle w:val="ConsPlusNormal"/>
        <w:ind w:firstLine="540"/>
        <w:jc w:val="both"/>
      </w:pPr>
      <w:r>
        <w:t>--------------------------------</w:t>
      </w:r>
    </w:p>
    <w:p w:rsidR="00A61CF0" w:rsidRDefault="00A61CF0">
      <w:pPr>
        <w:pStyle w:val="ConsPlusNormal"/>
        <w:spacing w:before="220"/>
        <w:ind w:firstLine="540"/>
        <w:jc w:val="both"/>
      </w:pPr>
      <w:bookmarkStart w:id="55" w:name="P1195"/>
      <w:bookmarkEnd w:id="55"/>
      <w:r>
        <w:t>&lt;1&gt; В сопоставимых ценах.</w:t>
      </w:r>
    </w:p>
    <w:p w:rsidR="00A61CF0" w:rsidRDefault="00A61CF0">
      <w:pPr>
        <w:pStyle w:val="ConsPlusNormal"/>
        <w:spacing w:before="220"/>
        <w:ind w:firstLine="540"/>
        <w:jc w:val="both"/>
      </w:pPr>
      <w:bookmarkStart w:id="56" w:name="P1196"/>
      <w:bookmarkEnd w:id="56"/>
      <w:r>
        <w:t>&lt;2&gt; Рассчитывается как отношение выручки от реализации товаров (работ, услуг) в целом по экономике района (с учетом микроорганизаций и малых организаций без ведомственной подчиненности) к среднесписочной численности работников (с учетом микроорганизаций, включенных в выборочную совокупность респондентов).</w:t>
      </w:r>
    </w:p>
    <w:p w:rsidR="00A61CF0" w:rsidRDefault="00A61CF0">
      <w:pPr>
        <w:pStyle w:val="ConsPlusNormal"/>
        <w:jc w:val="both"/>
      </w:pPr>
    </w:p>
    <w:p w:rsidR="00A61CF0" w:rsidRDefault="00A61CF0">
      <w:pPr>
        <w:pStyle w:val="ConsPlusNormal"/>
        <w:jc w:val="both"/>
      </w:pPr>
    </w:p>
    <w:p w:rsidR="00A61CF0" w:rsidRDefault="00A61CF0">
      <w:pPr>
        <w:pStyle w:val="ConsPlusNormal"/>
        <w:jc w:val="both"/>
      </w:pPr>
    </w:p>
    <w:p w:rsidR="00A61CF0" w:rsidRDefault="00A61CF0">
      <w:pPr>
        <w:pStyle w:val="ConsPlusNormal"/>
        <w:jc w:val="both"/>
      </w:pPr>
    </w:p>
    <w:p w:rsidR="00A61CF0" w:rsidRDefault="00A61CF0">
      <w:pPr>
        <w:pStyle w:val="ConsPlusNormal"/>
        <w:jc w:val="both"/>
      </w:pPr>
    </w:p>
    <w:p w:rsidR="00A61CF0" w:rsidRDefault="00A61CF0">
      <w:pPr>
        <w:pStyle w:val="ConsPlusNormal"/>
        <w:jc w:val="right"/>
        <w:outlineLvl w:val="1"/>
      </w:pPr>
      <w:r>
        <w:t>Приложение 2</w:t>
      </w:r>
    </w:p>
    <w:p w:rsidR="00A61CF0" w:rsidRDefault="00A61CF0">
      <w:pPr>
        <w:pStyle w:val="ConsPlusNormal"/>
        <w:jc w:val="right"/>
      </w:pPr>
      <w:r>
        <w:t>к Программе развития</w:t>
      </w:r>
    </w:p>
    <w:p w:rsidR="00A61CF0" w:rsidRDefault="00A61CF0">
      <w:pPr>
        <w:pStyle w:val="ConsPlusNormal"/>
        <w:jc w:val="right"/>
      </w:pPr>
      <w:r>
        <w:t>Оршанского района</w:t>
      </w:r>
    </w:p>
    <w:p w:rsidR="00A61CF0" w:rsidRDefault="00A61CF0">
      <w:pPr>
        <w:pStyle w:val="ConsPlusNormal"/>
        <w:jc w:val="right"/>
      </w:pPr>
      <w:r>
        <w:t>на период до 2023 года</w:t>
      </w:r>
    </w:p>
    <w:p w:rsidR="00A61CF0" w:rsidRDefault="00A61CF0">
      <w:pPr>
        <w:pStyle w:val="ConsPlusNormal"/>
        <w:jc w:val="both"/>
      </w:pPr>
    </w:p>
    <w:p w:rsidR="00A61CF0" w:rsidRDefault="00A61CF0">
      <w:pPr>
        <w:pStyle w:val="ConsPlusTitle"/>
        <w:jc w:val="center"/>
      </w:pPr>
      <w:bookmarkStart w:id="57" w:name="P1207"/>
      <w:bookmarkEnd w:id="57"/>
      <w:r>
        <w:t>ЦЕЛЕВЫЕ ПОКАЗАТЕЛИ ВЫПОЛНЕНИЯ ПРОГРАММЫ ДЛЯ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ВИТЕБСКОГО ОБЛИСПОЛКОМА И ОРШАНСКОГО РАЙИСПОЛКОМА</w:t>
      </w:r>
    </w:p>
    <w:p w:rsidR="00A61CF0" w:rsidRDefault="00A61CF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1644"/>
        <w:gridCol w:w="340"/>
        <w:gridCol w:w="624"/>
        <w:gridCol w:w="340"/>
        <w:gridCol w:w="340"/>
        <w:gridCol w:w="567"/>
        <w:gridCol w:w="340"/>
        <w:gridCol w:w="340"/>
        <w:gridCol w:w="567"/>
        <w:gridCol w:w="340"/>
        <w:gridCol w:w="340"/>
        <w:gridCol w:w="567"/>
        <w:gridCol w:w="340"/>
        <w:gridCol w:w="340"/>
        <w:gridCol w:w="567"/>
        <w:gridCol w:w="340"/>
        <w:gridCol w:w="340"/>
        <w:gridCol w:w="510"/>
        <w:gridCol w:w="340"/>
        <w:gridCol w:w="2292"/>
      </w:tblGrid>
      <w:tr w:rsidR="00A61CF0">
        <w:tc>
          <w:tcPr>
            <w:tcW w:w="2098" w:type="dxa"/>
            <w:gridSpan w:val="2"/>
            <w:vMerge w:val="restart"/>
            <w:tcBorders>
              <w:top w:val="single" w:sz="4" w:space="0" w:color="auto"/>
              <w:left w:val="nil"/>
              <w:bottom w:val="single" w:sz="4" w:space="0" w:color="auto"/>
            </w:tcBorders>
            <w:vAlign w:val="center"/>
          </w:tcPr>
          <w:p w:rsidR="00A61CF0" w:rsidRDefault="00A61CF0">
            <w:pPr>
              <w:pStyle w:val="ConsPlusNormal"/>
              <w:jc w:val="center"/>
            </w:pPr>
            <w:r>
              <w:t>Наименование показателей</w:t>
            </w:r>
          </w:p>
        </w:tc>
        <w:tc>
          <w:tcPr>
            <w:tcW w:w="1644" w:type="dxa"/>
            <w:vMerge w:val="restart"/>
            <w:tcBorders>
              <w:top w:val="single" w:sz="4" w:space="0" w:color="auto"/>
              <w:bottom w:val="single" w:sz="4" w:space="0" w:color="auto"/>
            </w:tcBorders>
            <w:vAlign w:val="center"/>
          </w:tcPr>
          <w:p w:rsidR="00A61CF0" w:rsidRDefault="00A61CF0">
            <w:pPr>
              <w:pStyle w:val="ConsPlusNormal"/>
              <w:jc w:val="center"/>
            </w:pPr>
            <w:r>
              <w:t>Единица измерения</w:t>
            </w:r>
          </w:p>
        </w:tc>
        <w:tc>
          <w:tcPr>
            <w:tcW w:w="7482" w:type="dxa"/>
            <w:gridSpan w:val="18"/>
            <w:tcBorders>
              <w:top w:val="single" w:sz="4" w:space="0" w:color="auto"/>
              <w:bottom w:val="single" w:sz="4" w:space="0" w:color="auto"/>
            </w:tcBorders>
            <w:vAlign w:val="center"/>
          </w:tcPr>
          <w:p w:rsidR="00A61CF0" w:rsidRDefault="00A61CF0">
            <w:pPr>
              <w:pStyle w:val="ConsPlusNormal"/>
              <w:jc w:val="center"/>
            </w:pPr>
            <w:r>
              <w:t>Год</w:t>
            </w:r>
          </w:p>
        </w:tc>
        <w:tc>
          <w:tcPr>
            <w:tcW w:w="2292" w:type="dxa"/>
            <w:vMerge w:val="restart"/>
            <w:tcBorders>
              <w:top w:val="single" w:sz="4" w:space="0" w:color="auto"/>
              <w:bottom w:val="single" w:sz="4" w:space="0" w:color="auto"/>
              <w:right w:val="nil"/>
            </w:tcBorders>
            <w:vAlign w:val="center"/>
          </w:tcPr>
          <w:p w:rsidR="00A61CF0" w:rsidRDefault="00A61CF0">
            <w:pPr>
              <w:pStyle w:val="ConsPlusNormal"/>
              <w:jc w:val="center"/>
            </w:pPr>
            <w:r>
              <w:t>Заказчик (ответственный за выполнение)</w:t>
            </w:r>
          </w:p>
        </w:tc>
      </w:tr>
      <w:tr w:rsidR="00A61CF0">
        <w:tc>
          <w:tcPr>
            <w:tcW w:w="2098" w:type="dxa"/>
            <w:gridSpan w:val="2"/>
            <w:vMerge/>
            <w:tcBorders>
              <w:top w:val="single" w:sz="4" w:space="0" w:color="auto"/>
              <w:left w:val="nil"/>
              <w:bottom w:val="single" w:sz="4" w:space="0" w:color="auto"/>
            </w:tcBorders>
          </w:tcPr>
          <w:p w:rsidR="00A61CF0" w:rsidRDefault="00A61CF0"/>
        </w:tc>
        <w:tc>
          <w:tcPr>
            <w:tcW w:w="1644" w:type="dxa"/>
            <w:vMerge/>
            <w:tcBorders>
              <w:top w:val="single" w:sz="4" w:space="0" w:color="auto"/>
              <w:bottom w:val="single" w:sz="4" w:space="0" w:color="auto"/>
            </w:tcBorders>
          </w:tcPr>
          <w:p w:rsidR="00A61CF0" w:rsidRDefault="00A61CF0"/>
        </w:tc>
        <w:tc>
          <w:tcPr>
            <w:tcW w:w="1304" w:type="dxa"/>
            <w:gridSpan w:val="3"/>
            <w:tcBorders>
              <w:top w:val="single" w:sz="4" w:space="0" w:color="auto"/>
              <w:bottom w:val="single" w:sz="4" w:space="0" w:color="auto"/>
            </w:tcBorders>
            <w:vAlign w:val="center"/>
          </w:tcPr>
          <w:p w:rsidR="00A61CF0" w:rsidRDefault="00A61CF0">
            <w:pPr>
              <w:pStyle w:val="ConsPlusNormal"/>
              <w:jc w:val="center"/>
            </w:pPr>
            <w:r>
              <w:t>2018</w:t>
            </w:r>
          </w:p>
        </w:tc>
        <w:tc>
          <w:tcPr>
            <w:tcW w:w="1247" w:type="dxa"/>
            <w:gridSpan w:val="3"/>
            <w:tcBorders>
              <w:top w:val="single" w:sz="4" w:space="0" w:color="auto"/>
              <w:bottom w:val="single" w:sz="4" w:space="0" w:color="auto"/>
            </w:tcBorders>
            <w:vAlign w:val="center"/>
          </w:tcPr>
          <w:p w:rsidR="00A61CF0" w:rsidRDefault="00A61CF0">
            <w:pPr>
              <w:pStyle w:val="ConsPlusNormal"/>
              <w:jc w:val="center"/>
            </w:pPr>
            <w:r>
              <w:t>2019</w:t>
            </w:r>
          </w:p>
        </w:tc>
        <w:tc>
          <w:tcPr>
            <w:tcW w:w="1247" w:type="dxa"/>
            <w:gridSpan w:val="3"/>
            <w:tcBorders>
              <w:top w:val="single" w:sz="4" w:space="0" w:color="auto"/>
              <w:bottom w:val="single" w:sz="4" w:space="0" w:color="auto"/>
            </w:tcBorders>
            <w:vAlign w:val="center"/>
          </w:tcPr>
          <w:p w:rsidR="00A61CF0" w:rsidRDefault="00A61CF0">
            <w:pPr>
              <w:pStyle w:val="ConsPlusNormal"/>
              <w:jc w:val="center"/>
            </w:pPr>
            <w:r>
              <w:t>2020</w:t>
            </w:r>
          </w:p>
        </w:tc>
        <w:tc>
          <w:tcPr>
            <w:tcW w:w="1247" w:type="dxa"/>
            <w:gridSpan w:val="3"/>
            <w:tcBorders>
              <w:top w:val="single" w:sz="4" w:space="0" w:color="auto"/>
              <w:bottom w:val="single" w:sz="4" w:space="0" w:color="auto"/>
            </w:tcBorders>
            <w:vAlign w:val="center"/>
          </w:tcPr>
          <w:p w:rsidR="00A61CF0" w:rsidRDefault="00A61CF0">
            <w:pPr>
              <w:pStyle w:val="ConsPlusNormal"/>
              <w:jc w:val="center"/>
            </w:pPr>
            <w:r>
              <w:t>2021</w:t>
            </w:r>
          </w:p>
        </w:tc>
        <w:tc>
          <w:tcPr>
            <w:tcW w:w="1247" w:type="dxa"/>
            <w:gridSpan w:val="3"/>
            <w:tcBorders>
              <w:top w:val="single" w:sz="4" w:space="0" w:color="auto"/>
              <w:bottom w:val="single" w:sz="4" w:space="0" w:color="auto"/>
            </w:tcBorders>
            <w:vAlign w:val="center"/>
          </w:tcPr>
          <w:p w:rsidR="00A61CF0" w:rsidRDefault="00A61CF0">
            <w:pPr>
              <w:pStyle w:val="ConsPlusNormal"/>
              <w:jc w:val="center"/>
            </w:pPr>
            <w:r>
              <w:t>2022</w:t>
            </w:r>
          </w:p>
        </w:tc>
        <w:tc>
          <w:tcPr>
            <w:tcW w:w="1190" w:type="dxa"/>
            <w:gridSpan w:val="3"/>
            <w:tcBorders>
              <w:top w:val="single" w:sz="4" w:space="0" w:color="auto"/>
              <w:bottom w:val="single" w:sz="4" w:space="0" w:color="auto"/>
            </w:tcBorders>
            <w:vAlign w:val="center"/>
          </w:tcPr>
          <w:p w:rsidR="00A61CF0" w:rsidRDefault="00A61CF0">
            <w:pPr>
              <w:pStyle w:val="ConsPlusNormal"/>
              <w:jc w:val="center"/>
            </w:pPr>
            <w:r>
              <w:t>2023</w:t>
            </w:r>
          </w:p>
        </w:tc>
        <w:tc>
          <w:tcPr>
            <w:tcW w:w="2292" w:type="dxa"/>
            <w:vMerge/>
            <w:tcBorders>
              <w:top w:val="single" w:sz="4" w:space="0" w:color="auto"/>
              <w:bottom w:val="single" w:sz="4" w:space="0" w:color="auto"/>
              <w:right w:val="nil"/>
            </w:tcBorders>
          </w:tcPr>
          <w:p w:rsidR="00A61CF0" w:rsidRDefault="00A61CF0"/>
        </w:tc>
      </w:tr>
      <w:tr w:rsidR="00A61CF0">
        <w:tblPrEx>
          <w:tblBorders>
            <w:insideH w:val="none" w:sz="0" w:space="0" w:color="auto"/>
            <w:insideV w:val="none" w:sz="0" w:space="0" w:color="auto"/>
          </w:tblBorders>
        </w:tblPrEx>
        <w:tc>
          <w:tcPr>
            <w:tcW w:w="13516" w:type="dxa"/>
            <w:gridSpan w:val="22"/>
            <w:tcBorders>
              <w:top w:val="single" w:sz="4" w:space="0" w:color="auto"/>
              <w:left w:val="nil"/>
              <w:bottom w:val="nil"/>
              <w:right w:val="nil"/>
            </w:tcBorders>
          </w:tcPr>
          <w:p w:rsidR="00A61CF0" w:rsidRDefault="00A61CF0">
            <w:pPr>
              <w:pStyle w:val="ConsPlusNormal"/>
              <w:jc w:val="center"/>
              <w:outlineLvl w:val="2"/>
            </w:pPr>
            <w:r>
              <w:rPr>
                <w:b/>
              </w:rPr>
              <w:t>Подпрограмма "Промышленный комплекс"</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pPr>
            <w:r>
              <w:t>Промышленные организации, подчиненные Минпрому</w:t>
            </w:r>
            <w:r>
              <w:br/>
              <w:t xml:space="preserve">(ОАО "Завод "Легмаш", ОАО "Станкозавод "Красный борец", ОАО "Оршанский инструментальный завод", ОАО "Завод приборов </w:t>
            </w:r>
            <w:r>
              <w:lastRenderedPageBreak/>
              <w:t>автоматического контроля", ОАО "Оршаагропроммаш")</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lastRenderedPageBreak/>
              <w:t>1.</w:t>
            </w:r>
          </w:p>
        </w:tc>
        <w:tc>
          <w:tcPr>
            <w:tcW w:w="1531" w:type="dxa"/>
            <w:tcBorders>
              <w:top w:val="nil"/>
              <w:left w:val="nil"/>
              <w:bottom w:val="nil"/>
              <w:right w:val="nil"/>
            </w:tcBorders>
          </w:tcPr>
          <w:p w:rsidR="00A61CF0" w:rsidRDefault="00A61CF0">
            <w:pPr>
              <w:pStyle w:val="ConsPlusNormal"/>
            </w:pPr>
            <w:r>
              <w:t>Номинальная начисленная среднемесячная заработная плата</w:t>
            </w:r>
          </w:p>
        </w:tc>
        <w:tc>
          <w:tcPr>
            <w:tcW w:w="1644" w:type="dxa"/>
            <w:tcBorders>
              <w:top w:val="nil"/>
              <w:left w:val="nil"/>
              <w:bottom w:val="nil"/>
              <w:right w:val="nil"/>
            </w:tcBorders>
          </w:tcPr>
          <w:p w:rsidR="00A61CF0" w:rsidRDefault="00A61CF0">
            <w:pPr>
              <w:pStyle w:val="ConsPlusNormal"/>
            </w:pPr>
            <w:r>
              <w:t>рублей</w:t>
            </w:r>
          </w:p>
        </w:tc>
        <w:tc>
          <w:tcPr>
            <w:tcW w:w="1304" w:type="dxa"/>
            <w:gridSpan w:val="3"/>
            <w:tcBorders>
              <w:top w:val="nil"/>
              <w:left w:val="nil"/>
              <w:bottom w:val="nil"/>
              <w:right w:val="nil"/>
            </w:tcBorders>
          </w:tcPr>
          <w:p w:rsidR="00A61CF0" w:rsidRDefault="00A61CF0">
            <w:pPr>
              <w:pStyle w:val="ConsPlusNormal"/>
              <w:jc w:val="center"/>
            </w:pPr>
            <w:r>
              <w:t>718,4</w:t>
            </w:r>
          </w:p>
        </w:tc>
        <w:tc>
          <w:tcPr>
            <w:tcW w:w="1247" w:type="dxa"/>
            <w:gridSpan w:val="3"/>
            <w:tcBorders>
              <w:top w:val="nil"/>
              <w:left w:val="nil"/>
              <w:bottom w:val="nil"/>
              <w:right w:val="nil"/>
            </w:tcBorders>
          </w:tcPr>
          <w:p w:rsidR="00A61CF0" w:rsidRDefault="00A61CF0">
            <w:pPr>
              <w:pStyle w:val="ConsPlusNormal"/>
              <w:jc w:val="center"/>
            </w:pPr>
            <w:r>
              <w:t>835,8</w:t>
            </w:r>
          </w:p>
        </w:tc>
        <w:tc>
          <w:tcPr>
            <w:tcW w:w="1247" w:type="dxa"/>
            <w:gridSpan w:val="3"/>
            <w:tcBorders>
              <w:top w:val="nil"/>
              <w:left w:val="nil"/>
              <w:bottom w:val="nil"/>
              <w:right w:val="nil"/>
            </w:tcBorders>
          </w:tcPr>
          <w:p w:rsidR="00A61CF0" w:rsidRDefault="00A61CF0">
            <w:pPr>
              <w:pStyle w:val="ConsPlusNormal"/>
              <w:jc w:val="center"/>
            </w:pPr>
            <w:r>
              <w:t>950,0</w:t>
            </w:r>
          </w:p>
        </w:tc>
        <w:tc>
          <w:tcPr>
            <w:tcW w:w="1247" w:type="dxa"/>
            <w:gridSpan w:val="3"/>
            <w:tcBorders>
              <w:top w:val="nil"/>
              <w:left w:val="nil"/>
              <w:bottom w:val="nil"/>
              <w:right w:val="nil"/>
            </w:tcBorders>
          </w:tcPr>
          <w:p w:rsidR="00A61CF0" w:rsidRDefault="00A61CF0">
            <w:pPr>
              <w:pStyle w:val="ConsPlusNormal"/>
              <w:jc w:val="center"/>
            </w:pPr>
            <w:r>
              <w:t>1 036,3</w:t>
            </w:r>
          </w:p>
        </w:tc>
        <w:tc>
          <w:tcPr>
            <w:tcW w:w="1247" w:type="dxa"/>
            <w:gridSpan w:val="3"/>
            <w:tcBorders>
              <w:top w:val="nil"/>
              <w:left w:val="nil"/>
              <w:bottom w:val="nil"/>
              <w:right w:val="nil"/>
            </w:tcBorders>
          </w:tcPr>
          <w:p w:rsidR="00A61CF0" w:rsidRDefault="00A61CF0">
            <w:pPr>
              <w:pStyle w:val="ConsPlusNormal"/>
              <w:jc w:val="center"/>
            </w:pPr>
            <w:r>
              <w:t>1 169,6</w:t>
            </w:r>
          </w:p>
        </w:tc>
        <w:tc>
          <w:tcPr>
            <w:tcW w:w="1190" w:type="dxa"/>
            <w:gridSpan w:val="3"/>
            <w:tcBorders>
              <w:top w:val="nil"/>
              <w:left w:val="nil"/>
              <w:bottom w:val="nil"/>
              <w:right w:val="nil"/>
            </w:tcBorders>
          </w:tcPr>
          <w:p w:rsidR="00A61CF0" w:rsidRDefault="00A61CF0">
            <w:pPr>
              <w:pStyle w:val="ConsPlusNormal"/>
              <w:jc w:val="center"/>
            </w:pPr>
            <w:r>
              <w:t>1 323,1</w:t>
            </w:r>
          </w:p>
        </w:tc>
        <w:tc>
          <w:tcPr>
            <w:tcW w:w="2292" w:type="dxa"/>
            <w:tcBorders>
              <w:top w:val="nil"/>
              <w:left w:val="nil"/>
              <w:bottom w:val="nil"/>
              <w:right w:val="nil"/>
            </w:tcBorders>
          </w:tcPr>
          <w:p w:rsidR="00A61CF0" w:rsidRDefault="00A61CF0">
            <w:pPr>
              <w:pStyle w:val="ConsPlusNormal"/>
            </w:pPr>
            <w:r>
              <w:t>Минпром</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2.</w:t>
            </w:r>
          </w:p>
        </w:tc>
        <w:tc>
          <w:tcPr>
            <w:tcW w:w="1531" w:type="dxa"/>
            <w:tcBorders>
              <w:top w:val="nil"/>
              <w:left w:val="nil"/>
              <w:bottom w:val="nil"/>
              <w:right w:val="nil"/>
            </w:tcBorders>
          </w:tcPr>
          <w:p w:rsidR="00A61CF0" w:rsidRDefault="00A61CF0">
            <w:pPr>
              <w:pStyle w:val="ConsPlusNormal"/>
            </w:pPr>
            <w:r>
              <w:t>Добавленная стоимость в расчете на одного среднесписочного работника</w:t>
            </w:r>
          </w:p>
        </w:tc>
        <w:tc>
          <w:tcPr>
            <w:tcW w:w="1644" w:type="dxa"/>
            <w:tcBorders>
              <w:top w:val="nil"/>
              <w:left w:val="nil"/>
              <w:bottom w:val="nil"/>
              <w:right w:val="nil"/>
            </w:tcBorders>
          </w:tcPr>
          <w:p w:rsidR="00A61CF0" w:rsidRDefault="00A61CF0">
            <w:pPr>
              <w:pStyle w:val="ConsPlusNormal"/>
            </w:pPr>
            <w:r>
              <w:t>тыс. рублей</w:t>
            </w:r>
          </w:p>
        </w:tc>
        <w:tc>
          <w:tcPr>
            <w:tcW w:w="1304" w:type="dxa"/>
            <w:gridSpan w:val="3"/>
            <w:tcBorders>
              <w:top w:val="nil"/>
              <w:left w:val="nil"/>
              <w:bottom w:val="nil"/>
              <w:right w:val="nil"/>
            </w:tcBorders>
          </w:tcPr>
          <w:p w:rsidR="00A61CF0" w:rsidRDefault="00A61CF0">
            <w:pPr>
              <w:pStyle w:val="ConsPlusNormal"/>
              <w:jc w:val="center"/>
            </w:pPr>
            <w:r>
              <w:t>12,6</w:t>
            </w:r>
          </w:p>
        </w:tc>
        <w:tc>
          <w:tcPr>
            <w:tcW w:w="1247" w:type="dxa"/>
            <w:gridSpan w:val="3"/>
            <w:tcBorders>
              <w:top w:val="nil"/>
              <w:left w:val="nil"/>
              <w:bottom w:val="nil"/>
              <w:right w:val="nil"/>
            </w:tcBorders>
          </w:tcPr>
          <w:p w:rsidR="00A61CF0" w:rsidRDefault="00A61CF0">
            <w:pPr>
              <w:pStyle w:val="ConsPlusNormal"/>
              <w:jc w:val="center"/>
            </w:pPr>
            <w:r>
              <w:t>17,7</w:t>
            </w:r>
          </w:p>
        </w:tc>
        <w:tc>
          <w:tcPr>
            <w:tcW w:w="1247" w:type="dxa"/>
            <w:gridSpan w:val="3"/>
            <w:tcBorders>
              <w:top w:val="nil"/>
              <w:left w:val="nil"/>
              <w:bottom w:val="nil"/>
              <w:right w:val="nil"/>
            </w:tcBorders>
          </w:tcPr>
          <w:p w:rsidR="00A61CF0" w:rsidRDefault="00A61CF0">
            <w:pPr>
              <w:pStyle w:val="ConsPlusNormal"/>
              <w:jc w:val="center"/>
            </w:pPr>
            <w:r>
              <w:t>21,2</w:t>
            </w:r>
          </w:p>
        </w:tc>
        <w:tc>
          <w:tcPr>
            <w:tcW w:w="1247" w:type="dxa"/>
            <w:gridSpan w:val="3"/>
            <w:tcBorders>
              <w:top w:val="nil"/>
              <w:left w:val="nil"/>
              <w:bottom w:val="nil"/>
              <w:right w:val="nil"/>
            </w:tcBorders>
          </w:tcPr>
          <w:p w:rsidR="00A61CF0" w:rsidRDefault="00A61CF0">
            <w:pPr>
              <w:pStyle w:val="ConsPlusNormal"/>
              <w:jc w:val="center"/>
            </w:pPr>
            <w:r>
              <w:t>35,4</w:t>
            </w:r>
          </w:p>
        </w:tc>
        <w:tc>
          <w:tcPr>
            <w:tcW w:w="1247" w:type="dxa"/>
            <w:gridSpan w:val="3"/>
            <w:tcBorders>
              <w:top w:val="nil"/>
              <w:left w:val="nil"/>
              <w:bottom w:val="nil"/>
              <w:right w:val="nil"/>
            </w:tcBorders>
          </w:tcPr>
          <w:p w:rsidR="00A61CF0" w:rsidRDefault="00A61CF0">
            <w:pPr>
              <w:pStyle w:val="ConsPlusNormal"/>
              <w:jc w:val="center"/>
            </w:pPr>
            <w:r>
              <w:t>49,8</w:t>
            </w:r>
          </w:p>
        </w:tc>
        <w:tc>
          <w:tcPr>
            <w:tcW w:w="1190" w:type="dxa"/>
            <w:gridSpan w:val="3"/>
            <w:tcBorders>
              <w:top w:val="nil"/>
              <w:left w:val="nil"/>
              <w:bottom w:val="nil"/>
              <w:right w:val="nil"/>
            </w:tcBorders>
          </w:tcPr>
          <w:p w:rsidR="00A61CF0" w:rsidRDefault="00A61CF0">
            <w:pPr>
              <w:pStyle w:val="ConsPlusNormal"/>
              <w:jc w:val="center"/>
            </w:pPr>
            <w:r>
              <w:t>54,2</w:t>
            </w:r>
          </w:p>
        </w:tc>
        <w:tc>
          <w:tcPr>
            <w:tcW w:w="2292" w:type="dxa"/>
            <w:tcBorders>
              <w:top w:val="nil"/>
              <w:left w:val="nil"/>
              <w:bottom w:val="nil"/>
              <w:right w:val="nil"/>
            </w:tcBorders>
          </w:tcPr>
          <w:p w:rsidR="00A61CF0" w:rsidRDefault="00A61CF0">
            <w:pPr>
              <w:pStyle w:val="ConsPlusNormal"/>
              <w:jc w:val="center"/>
            </w:pPr>
            <w:r>
              <w:t>"</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pPr>
            <w:r>
              <w:t>Промышленные организации, подчиненные концерну "Беллегпром"</w:t>
            </w:r>
            <w:r>
              <w:br/>
              <w:t>(РУПТП "Оршанский льнокомбинат", ЗАО "Оршанская производственно-торговая фирма "Свiтанак")</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3.</w:t>
            </w:r>
          </w:p>
        </w:tc>
        <w:tc>
          <w:tcPr>
            <w:tcW w:w="1531" w:type="dxa"/>
            <w:tcBorders>
              <w:top w:val="nil"/>
              <w:left w:val="nil"/>
              <w:bottom w:val="nil"/>
              <w:right w:val="nil"/>
            </w:tcBorders>
          </w:tcPr>
          <w:p w:rsidR="00A61CF0" w:rsidRDefault="00A61CF0">
            <w:pPr>
              <w:pStyle w:val="ConsPlusNormal"/>
            </w:pPr>
            <w:r>
              <w:t>Номинальная начисленная среднемесячная заработная плата</w:t>
            </w:r>
          </w:p>
        </w:tc>
        <w:tc>
          <w:tcPr>
            <w:tcW w:w="1644" w:type="dxa"/>
            <w:tcBorders>
              <w:top w:val="nil"/>
              <w:left w:val="nil"/>
              <w:bottom w:val="nil"/>
              <w:right w:val="nil"/>
            </w:tcBorders>
          </w:tcPr>
          <w:p w:rsidR="00A61CF0" w:rsidRDefault="00A61CF0">
            <w:pPr>
              <w:pStyle w:val="ConsPlusNormal"/>
            </w:pPr>
            <w:r>
              <w:t>рублей</w:t>
            </w:r>
          </w:p>
        </w:tc>
        <w:tc>
          <w:tcPr>
            <w:tcW w:w="1304" w:type="dxa"/>
            <w:gridSpan w:val="3"/>
            <w:tcBorders>
              <w:top w:val="nil"/>
              <w:left w:val="nil"/>
              <w:bottom w:val="nil"/>
              <w:right w:val="nil"/>
            </w:tcBorders>
          </w:tcPr>
          <w:p w:rsidR="00A61CF0" w:rsidRDefault="00A61CF0">
            <w:pPr>
              <w:pStyle w:val="ConsPlusNormal"/>
              <w:jc w:val="center"/>
            </w:pPr>
            <w:r>
              <w:t>700,0</w:t>
            </w:r>
          </w:p>
        </w:tc>
        <w:tc>
          <w:tcPr>
            <w:tcW w:w="1247" w:type="dxa"/>
            <w:gridSpan w:val="3"/>
            <w:tcBorders>
              <w:top w:val="nil"/>
              <w:left w:val="nil"/>
              <w:bottom w:val="nil"/>
              <w:right w:val="nil"/>
            </w:tcBorders>
          </w:tcPr>
          <w:p w:rsidR="00A61CF0" w:rsidRDefault="00A61CF0">
            <w:pPr>
              <w:pStyle w:val="ConsPlusNormal"/>
              <w:jc w:val="center"/>
            </w:pPr>
            <w:r>
              <w:t>864,9</w:t>
            </w:r>
          </w:p>
        </w:tc>
        <w:tc>
          <w:tcPr>
            <w:tcW w:w="1247" w:type="dxa"/>
            <w:gridSpan w:val="3"/>
            <w:tcBorders>
              <w:top w:val="nil"/>
              <w:left w:val="nil"/>
              <w:bottom w:val="nil"/>
              <w:right w:val="nil"/>
            </w:tcBorders>
          </w:tcPr>
          <w:p w:rsidR="00A61CF0" w:rsidRDefault="00A61CF0">
            <w:pPr>
              <w:pStyle w:val="ConsPlusNormal"/>
              <w:jc w:val="center"/>
            </w:pPr>
            <w:r>
              <w:t>961,2</w:t>
            </w:r>
          </w:p>
        </w:tc>
        <w:tc>
          <w:tcPr>
            <w:tcW w:w="1247" w:type="dxa"/>
            <w:gridSpan w:val="3"/>
            <w:tcBorders>
              <w:top w:val="nil"/>
              <w:left w:val="nil"/>
              <w:bottom w:val="nil"/>
              <w:right w:val="nil"/>
            </w:tcBorders>
          </w:tcPr>
          <w:p w:rsidR="00A61CF0" w:rsidRDefault="00A61CF0">
            <w:pPr>
              <w:pStyle w:val="ConsPlusNormal"/>
              <w:jc w:val="center"/>
            </w:pPr>
            <w:r>
              <w:t>1 015,8</w:t>
            </w:r>
          </w:p>
        </w:tc>
        <w:tc>
          <w:tcPr>
            <w:tcW w:w="1247" w:type="dxa"/>
            <w:gridSpan w:val="3"/>
            <w:tcBorders>
              <w:top w:val="nil"/>
              <w:left w:val="nil"/>
              <w:bottom w:val="nil"/>
              <w:right w:val="nil"/>
            </w:tcBorders>
          </w:tcPr>
          <w:p w:rsidR="00A61CF0" w:rsidRDefault="00A61CF0">
            <w:pPr>
              <w:pStyle w:val="ConsPlusNormal"/>
              <w:jc w:val="center"/>
            </w:pPr>
            <w:r>
              <w:t>1 046,0</w:t>
            </w:r>
          </w:p>
        </w:tc>
        <w:tc>
          <w:tcPr>
            <w:tcW w:w="1190" w:type="dxa"/>
            <w:gridSpan w:val="3"/>
            <w:tcBorders>
              <w:top w:val="nil"/>
              <w:left w:val="nil"/>
              <w:bottom w:val="nil"/>
              <w:right w:val="nil"/>
            </w:tcBorders>
          </w:tcPr>
          <w:p w:rsidR="00A61CF0" w:rsidRDefault="00A61CF0">
            <w:pPr>
              <w:pStyle w:val="ConsPlusNormal"/>
              <w:jc w:val="center"/>
            </w:pPr>
            <w:r>
              <w:t>1 079,7</w:t>
            </w:r>
          </w:p>
        </w:tc>
        <w:tc>
          <w:tcPr>
            <w:tcW w:w="2292" w:type="dxa"/>
            <w:tcBorders>
              <w:top w:val="nil"/>
              <w:left w:val="nil"/>
              <w:bottom w:val="nil"/>
              <w:right w:val="nil"/>
            </w:tcBorders>
          </w:tcPr>
          <w:p w:rsidR="00A61CF0" w:rsidRDefault="00A61CF0">
            <w:pPr>
              <w:pStyle w:val="ConsPlusNormal"/>
            </w:pPr>
            <w:r>
              <w:t>концерн "Беллегпром"</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4.</w:t>
            </w:r>
          </w:p>
        </w:tc>
        <w:tc>
          <w:tcPr>
            <w:tcW w:w="1531" w:type="dxa"/>
            <w:tcBorders>
              <w:top w:val="nil"/>
              <w:left w:val="nil"/>
              <w:bottom w:val="nil"/>
              <w:right w:val="nil"/>
            </w:tcBorders>
          </w:tcPr>
          <w:p w:rsidR="00A61CF0" w:rsidRDefault="00A61CF0">
            <w:pPr>
              <w:pStyle w:val="ConsPlusNormal"/>
            </w:pPr>
            <w:r>
              <w:t>Добавленная стоимость в расчете на одного среднесписочного работника</w:t>
            </w:r>
          </w:p>
        </w:tc>
        <w:tc>
          <w:tcPr>
            <w:tcW w:w="1644" w:type="dxa"/>
            <w:tcBorders>
              <w:top w:val="nil"/>
              <w:left w:val="nil"/>
              <w:bottom w:val="nil"/>
              <w:right w:val="nil"/>
            </w:tcBorders>
          </w:tcPr>
          <w:p w:rsidR="00A61CF0" w:rsidRDefault="00A61CF0">
            <w:pPr>
              <w:pStyle w:val="ConsPlusNormal"/>
            </w:pPr>
            <w:r>
              <w:t>тыс. рублей</w:t>
            </w:r>
          </w:p>
        </w:tc>
        <w:tc>
          <w:tcPr>
            <w:tcW w:w="1304" w:type="dxa"/>
            <w:gridSpan w:val="3"/>
            <w:tcBorders>
              <w:top w:val="nil"/>
              <w:left w:val="nil"/>
              <w:bottom w:val="nil"/>
              <w:right w:val="nil"/>
            </w:tcBorders>
          </w:tcPr>
          <w:p w:rsidR="00A61CF0" w:rsidRDefault="00A61CF0">
            <w:pPr>
              <w:pStyle w:val="ConsPlusNormal"/>
              <w:jc w:val="center"/>
            </w:pPr>
            <w:r>
              <w:t>18,9</w:t>
            </w:r>
          </w:p>
        </w:tc>
        <w:tc>
          <w:tcPr>
            <w:tcW w:w="1247" w:type="dxa"/>
            <w:gridSpan w:val="3"/>
            <w:tcBorders>
              <w:top w:val="nil"/>
              <w:left w:val="nil"/>
              <w:bottom w:val="nil"/>
              <w:right w:val="nil"/>
            </w:tcBorders>
          </w:tcPr>
          <w:p w:rsidR="00A61CF0" w:rsidRDefault="00A61CF0">
            <w:pPr>
              <w:pStyle w:val="ConsPlusNormal"/>
              <w:jc w:val="center"/>
            </w:pPr>
            <w:r>
              <w:t>20,7</w:t>
            </w:r>
          </w:p>
        </w:tc>
        <w:tc>
          <w:tcPr>
            <w:tcW w:w="1247" w:type="dxa"/>
            <w:gridSpan w:val="3"/>
            <w:tcBorders>
              <w:top w:val="nil"/>
              <w:left w:val="nil"/>
              <w:bottom w:val="nil"/>
              <w:right w:val="nil"/>
            </w:tcBorders>
          </w:tcPr>
          <w:p w:rsidR="00A61CF0" w:rsidRDefault="00A61CF0">
            <w:pPr>
              <w:pStyle w:val="ConsPlusNormal"/>
              <w:jc w:val="center"/>
            </w:pPr>
            <w:r>
              <w:t>25,0</w:t>
            </w:r>
          </w:p>
        </w:tc>
        <w:tc>
          <w:tcPr>
            <w:tcW w:w="1247" w:type="dxa"/>
            <w:gridSpan w:val="3"/>
            <w:tcBorders>
              <w:top w:val="nil"/>
              <w:left w:val="nil"/>
              <w:bottom w:val="nil"/>
              <w:right w:val="nil"/>
            </w:tcBorders>
          </w:tcPr>
          <w:p w:rsidR="00A61CF0" w:rsidRDefault="00A61CF0">
            <w:pPr>
              <w:pStyle w:val="ConsPlusNormal"/>
              <w:jc w:val="center"/>
            </w:pPr>
            <w:r>
              <w:t>26,5</w:t>
            </w:r>
          </w:p>
        </w:tc>
        <w:tc>
          <w:tcPr>
            <w:tcW w:w="1247" w:type="dxa"/>
            <w:gridSpan w:val="3"/>
            <w:tcBorders>
              <w:top w:val="nil"/>
              <w:left w:val="nil"/>
              <w:bottom w:val="nil"/>
              <w:right w:val="nil"/>
            </w:tcBorders>
          </w:tcPr>
          <w:p w:rsidR="00A61CF0" w:rsidRDefault="00A61CF0">
            <w:pPr>
              <w:pStyle w:val="ConsPlusNormal"/>
              <w:jc w:val="center"/>
            </w:pPr>
            <w:r>
              <w:t>27,5</w:t>
            </w:r>
          </w:p>
        </w:tc>
        <w:tc>
          <w:tcPr>
            <w:tcW w:w="1190" w:type="dxa"/>
            <w:gridSpan w:val="3"/>
            <w:tcBorders>
              <w:top w:val="nil"/>
              <w:left w:val="nil"/>
              <w:bottom w:val="nil"/>
              <w:right w:val="nil"/>
            </w:tcBorders>
          </w:tcPr>
          <w:p w:rsidR="00A61CF0" w:rsidRDefault="00A61CF0">
            <w:pPr>
              <w:pStyle w:val="ConsPlusNormal"/>
              <w:jc w:val="center"/>
            </w:pPr>
            <w:r>
              <w:t>28,6</w:t>
            </w:r>
          </w:p>
        </w:tc>
        <w:tc>
          <w:tcPr>
            <w:tcW w:w="2292" w:type="dxa"/>
            <w:tcBorders>
              <w:top w:val="nil"/>
              <w:left w:val="nil"/>
              <w:bottom w:val="nil"/>
              <w:right w:val="nil"/>
            </w:tcBorders>
          </w:tcPr>
          <w:p w:rsidR="00A61CF0" w:rsidRDefault="00A61CF0">
            <w:pPr>
              <w:pStyle w:val="ConsPlusNormal"/>
              <w:jc w:val="center"/>
            </w:pPr>
            <w:r>
              <w:t>"</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pPr>
            <w:r>
              <w:t>Промышленные организации, подчиненные Госкомвоенпрому</w:t>
            </w:r>
            <w:r>
              <w:br/>
              <w:t>(ОАО "Техника связи", ОАО "Оршанский авиаремонтный завод")</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lastRenderedPageBreak/>
              <w:t>5.</w:t>
            </w:r>
          </w:p>
        </w:tc>
        <w:tc>
          <w:tcPr>
            <w:tcW w:w="1531" w:type="dxa"/>
            <w:tcBorders>
              <w:top w:val="nil"/>
              <w:left w:val="nil"/>
              <w:bottom w:val="nil"/>
              <w:right w:val="nil"/>
            </w:tcBorders>
          </w:tcPr>
          <w:p w:rsidR="00A61CF0" w:rsidRDefault="00A61CF0">
            <w:pPr>
              <w:pStyle w:val="ConsPlusNormal"/>
            </w:pPr>
            <w:r>
              <w:t>Номинальная начисленная среднемесячная заработная плата</w:t>
            </w:r>
          </w:p>
        </w:tc>
        <w:tc>
          <w:tcPr>
            <w:tcW w:w="1644" w:type="dxa"/>
            <w:tcBorders>
              <w:top w:val="nil"/>
              <w:left w:val="nil"/>
              <w:bottom w:val="nil"/>
              <w:right w:val="nil"/>
            </w:tcBorders>
          </w:tcPr>
          <w:p w:rsidR="00A61CF0" w:rsidRDefault="00A61CF0">
            <w:pPr>
              <w:pStyle w:val="ConsPlusNormal"/>
            </w:pPr>
            <w:r>
              <w:t>рублей</w:t>
            </w:r>
          </w:p>
        </w:tc>
        <w:tc>
          <w:tcPr>
            <w:tcW w:w="1304" w:type="dxa"/>
            <w:gridSpan w:val="3"/>
            <w:tcBorders>
              <w:top w:val="nil"/>
              <w:left w:val="nil"/>
              <w:bottom w:val="nil"/>
              <w:right w:val="nil"/>
            </w:tcBorders>
          </w:tcPr>
          <w:p w:rsidR="00A61CF0" w:rsidRDefault="00A61CF0">
            <w:pPr>
              <w:pStyle w:val="ConsPlusNormal"/>
              <w:jc w:val="center"/>
            </w:pPr>
            <w:r>
              <w:t>773,3</w:t>
            </w:r>
          </w:p>
        </w:tc>
        <w:tc>
          <w:tcPr>
            <w:tcW w:w="1247" w:type="dxa"/>
            <w:gridSpan w:val="3"/>
            <w:tcBorders>
              <w:top w:val="nil"/>
              <w:left w:val="nil"/>
              <w:bottom w:val="nil"/>
              <w:right w:val="nil"/>
            </w:tcBorders>
          </w:tcPr>
          <w:p w:rsidR="00A61CF0" w:rsidRDefault="00A61CF0">
            <w:pPr>
              <w:pStyle w:val="ConsPlusNormal"/>
              <w:jc w:val="center"/>
            </w:pPr>
            <w:r>
              <w:t>1 005,4</w:t>
            </w:r>
          </w:p>
        </w:tc>
        <w:tc>
          <w:tcPr>
            <w:tcW w:w="1247" w:type="dxa"/>
            <w:gridSpan w:val="3"/>
            <w:tcBorders>
              <w:top w:val="nil"/>
              <w:left w:val="nil"/>
              <w:bottom w:val="nil"/>
              <w:right w:val="nil"/>
            </w:tcBorders>
          </w:tcPr>
          <w:p w:rsidR="00A61CF0" w:rsidRDefault="00A61CF0">
            <w:pPr>
              <w:pStyle w:val="ConsPlusNormal"/>
              <w:jc w:val="center"/>
            </w:pPr>
            <w:r>
              <w:t>1 105,5</w:t>
            </w:r>
          </w:p>
        </w:tc>
        <w:tc>
          <w:tcPr>
            <w:tcW w:w="1247" w:type="dxa"/>
            <w:gridSpan w:val="3"/>
            <w:tcBorders>
              <w:top w:val="nil"/>
              <w:left w:val="nil"/>
              <w:bottom w:val="nil"/>
              <w:right w:val="nil"/>
            </w:tcBorders>
          </w:tcPr>
          <w:p w:rsidR="00A61CF0" w:rsidRDefault="00A61CF0">
            <w:pPr>
              <w:pStyle w:val="ConsPlusNormal"/>
              <w:jc w:val="center"/>
            </w:pPr>
            <w:r>
              <w:t>1 152,3</w:t>
            </w:r>
          </w:p>
        </w:tc>
        <w:tc>
          <w:tcPr>
            <w:tcW w:w="1247" w:type="dxa"/>
            <w:gridSpan w:val="3"/>
            <w:tcBorders>
              <w:top w:val="nil"/>
              <w:left w:val="nil"/>
              <w:bottom w:val="nil"/>
              <w:right w:val="nil"/>
            </w:tcBorders>
          </w:tcPr>
          <w:p w:rsidR="00A61CF0" w:rsidRDefault="00A61CF0">
            <w:pPr>
              <w:pStyle w:val="ConsPlusNormal"/>
              <w:jc w:val="center"/>
            </w:pPr>
            <w:r>
              <w:t>1 190,4</w:t>
            </w:r>
          </w:p>
        </w:tc>
        <w:tc>
          <w:tcPr>
            <w:tcW w:w="1190" w:type="dxa"/>
            <w:gridSpan w:val="3"/>
            <w:tcBorders>
              <w:top w:val="nil"/>
              <w:left w:val="nil"/>
              <w:bottom w:val="nil"/>
              <w:right w:val="nil"/>
            </w:tcBorders>
          </w:tcPr>
          <w:p w:rsidR="00A61CF0" w:rsidRDefault="00A61CF0">
            <w:pPr>
              <w:pStyle w:val="ConsPlusNormal"/>
              <w:jc w:val="center"/>
            </w:pPr>
            <w:r>
              <w:t>1 239,4</w:t>
            </w:r>
          </w:p>
        </w:tc>
        <w:tc>
          <w:tcPr>
            <w:tcW w:w="2292" w:type="dxa"/>
            <w:tcBorders>
              <w:top w:val="nil"/>
              <w:left w:val="nil"/>
              <w:bottom w:val="nil"/>
              <w:right w:val="nil"/>
            </w:tcBorders>
          </w:tcPr>
          <w:p w:rsidR="00A61CF0" w:rsidRDefault="00A61CF0">
            <w:pPr>
              <w:pStyle w:val="ConsPlusNormal"/>
            </w:pPr>
            <w:r>
              <w:t>Госкомвоенпром</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6.</w:t>
            </w:r>
          </w:p>
        </w:tc>
        <w:tc>
          <w:tcPr>
            <w:tcW w:w="1531" w:type="dxa"/>
            <w:tcBorders>
              <w:top w:val="nil"/>
              <w:left w:val="nil"/>
              <w:bottom w:val="nil"/>
              <w:right w:val="nil"/>
            </w:tcBorders>
          </w:tcPr>
          <w:p w:rsidR="00A61CF0" w:rsidRDefault="00A61CF0">
            <w:pPr>
              <w:pStyle w:val="ConsPlusNormal"/>
            </w:pPr>
            <w:r>
              <w:t>Добавленная стоимость в расчете на одного среднесписочного работника</w:t>
            </w:r>
          </w:p>
        </w:tc>
        <w:tc>
          <w:tcPr>
            <w:tcW w:w="1644" w:type="dxa"/>
            <w:tcBorders>
              <w:top w:val="nil"/>
              <w:left w:val="nil"/>
              <w:bottom w:val="nil"/>
              <w:right w:val="nil"/>
            </w:tcBorders>
          </w:tcPr>
          <w:p w:rsidR="00A61CF0" w:rsidRDefault="00A61CF0">
            <w:pPr>
              <w:pStyle w:val="ConsPlusNormal"/>
            </w:pPr>
            <w:r>
              <w:t>тыс. рублей</w:t>
            </w:r>
          </w:p>
        </w:tc>
        <w:tc>
          <w:tcPr>
            <w:tcW w:w="1304" w:type="dxa"/>
            <w:gridSpan w:val="3"/>
            <w:tcBorders>
              <w:top w:val="nil"/>
              <w:left w:val="nil"/>
              <w:bottom w:val="nil"/>
              <w:right w:val="nil"/>
            </w:tcBorders>
          </w:tcPr>
          <w:p w:rsidR="00A61CF0" w:rsidRDefault="00A61CF0">
            <w:pPr>
              <w:pStyle w:val="ConsPlusNormal"/>
              <w:jc w:val="center"/>
            </w:pPr>
            <w:r>
              <w:t>18,4</w:t>
            </w:r>
          </w:p>
        </w:tc>
        <w:tc>
          <w:tcPr>
            <w:tcW w:w="1247" w:type="dxa"/>
            <w:gridSpan w:val="3"/>
            <w:tcBorders>
              <w:top w:val="nil"/>
              <w:left w:val="nil"/>
              <w:bottom w:val="nil"/>
              <w:right w:val="nil"/>
            </w:tcBorders>
          </w:tcPr>
          <w:p w:rsidR="00A61CF0" w:rsidRDefault="00A61CF0">
            <w:pPr>
              <w:pStyle w:val="ConsPlusNormal"/>
              <w:jc w:val="center"/>
            </w:pPr>
            <w:r>
              <w:t>22,6</w:t>
            </w:r>
          </w:p>
        </w:tc>
        <w:tc>
          <w:tcPr>
            <w:tcW w:w="1247" w:type="dxa"/>
            <w:gridSpan w:val="3"/>
            <w:tcBorders>
              <w:top w:val="nil"/>
              <w:left w:val="nil"/>
              <w:bottom w:val="nil"/>
              <w:right w:val="nil"/>
            </w:tcBorders>
          </w:tcPr>
          <w:p w:rsidR="00A61CF0" w:rsidRDefault="00A61CF0">
            <w:pPr>
              <w:pStyle w:val="ConsPlusNormal"/>
              <w:jc w:val="center"/>
            </w:pPr>
            <w:r>
              <w:t>26,7</w:t>
            </w:r>
          </w:p>
        </w:tc>
        <w:tc>
          <w:tcPr>
            <w:tcW w:w="1247" w:type="dxa"/>
            <w:gridSpan w:val="3"/>
            <w:tcBorders>
              <w:top w:val="nil"/>
              <w:left w:val="nil"/>
              <w:bottom w:val="nil"/>
              <w:right w:val="nil"/>
            </w:tcBorders>
          </w:tcPr>
          <w:p w:rsidR="00A61CF0" w:rsidRDefault="00A61CF0">
            <w:pPr>
              <w:pStyle w:val="ConsPlusNormal"/>
              <w:jc w:val="center"/>
            </w:pPr>
            <w:r>
              <w:t>28,1</w:t>
            </w:r>
          </w:p>
        </w:tc>
        <w:tc>
          <w:tcPr>
            <w:tcW w:w="1247" w:type="dxa"/>
            <w:gridSpan w:val="3"/>
            <w:tcBorders>
              <w:top w:val="nil"/>
              <w:left w:val="nil"/>
              <w:bottom w:val="nil"/>
              <w:right w:val="nil"/>
            </w:tcBorders>
          </w:tcPr>
          <w:p w:rsidR="00A61CF0" w:rsidRDefault="00A61CF0">
            <w:pPr>
              <w:pStyle w:val="ConsPlusNormal"/>
              <w:jc w:val="center"/>
            </w:pPr>
            <w:r>
              <w:t>32,1</w:t>
            </w:r>
          </w:p>
        </w:tc>
        <w:tc>
          <w:tcPr>
            <w:tcW w:w="1190" w:type="dxa"/>
            <w:gridSpan w:val="3"/>
            <w:tcBorders>
              <w:top w:val="nil"/>
              <w:left w:val="nil"/>
              <w:bottom w:val="nil"/>
              <w:right w:val="nil"/>
            </w:tcBorders>
          </w:tcPr>
          <w:p w:rsidR="00A61CF0" w:rsidRDefault="00A61CF0">
            <w:pPr>
              <w:pStyle w:val="ConsPlusNormal"/>
              <w:jc w:val="center"/>
            </w:pPr>
            <w:r>
              <w:t>43,2</w:t>
            </w:r>
          </w:p>
        </w:tc>
        <w:tc>
          <w:tcPr>
            <w:tcW w:w="2292" w:type="dxa"/>
            <w:tcBorders>
              <w:top w:val="nil"/>
              <w:left w:val="nil"/>
              <w:bottom w:val="nil"/>
              <w:right w:val="nil"/>
            </w:tcBorders>
          </w:tcPr>
          <w:p w:rsidR="00A61CF0" w:rsidRDefault="00A61CF0">
            <w:pPr>
              <w:pStyle w:val="ConsPlusNormal"/>
              <w:jc w:val="center"/>
            </w:pPr>
            <w:r>
              <w:t>"</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pPr>
            <w:r>
              <w:t>Промышленные организации, подчиненные Минстройархитектуры</w:t>
            </w:r>
            <w:r>
              <w:br/>
              <w:t>(филиал N 7 "Оршастройматериалы" ОАО "Белорусский цементный завод", филиал "Комбинат строительных конструкций и деталей" ОАО "Трест Белтрансстрой")</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7.</w:t>
            </w:r>
          </w:p>
        </w:tc>
        <w:tc>
          <w:tcPr>
            <w:tcW w:w="1531" w:type="dxa"/>
            <w:tcBorders>
              <w:top w:val="nil"/>
              <w:left w:val="nil"/>
              <w:bottom w:val="nil"/>
              <w:right w:val="nil"/>
            </w:tcBorders>
          </w:tcPr>
          <w:p w:rsidR="00A61CF0" w:rsidRDefault="00A61CF0">
            <w:pPr>
              <w:pStyle w:val="ConsPlusNormal"/>
            </w:pPr>
            <w:r>
              <w:t>Номинальная начисленная среднемесячная заработная плата</w:t>
            </w:r>
          </w:p>
        </w:tc>
        <w:tc>
          <w:tcPr>
            <w:tcW w:w="1644" w:type="dxa"/>
            <w:tcBorders>
              <w:top w:val="nil"/>
              <w:left w:val="nil"/>
              <w:bottom w:val="nil"/>
              <w:right w:val="nil"/>
            </w:tcBorders>
          </w:tcPr>
          <w:p w:rsidR="00A61CF0" w:rsidRDefault="00A61CF0">
            <w:pPr>
              <w:pStyle w:val="ConsPlusNormal"/>
            </w:pPr>
            <w:r>
              <w:t>рублей</w:t>
            </w:r>
          </w:p>
        </w:tc>
        <w:tc>
          <w:tcPr>
            <w:tcW w:w="1304" w:type="dxa"/>
            <w:gridSpan w:val="3"/>
            <w:tcBorders>
              <w:top w:val="nil"/>
              <w:left w:val="nil"/>
              <w:bottom w:val="nil"/>
              <w:right w:val="nil"/>
            </w:tcBorders>
          </w:tcPr>
          <w:p w:rsidR="00A61CF0" w:rsidRDefault="00A61CF0">
            <w:pPr>
              <w:pStyle w:val="ConsPlusNormal"/>
              <w:jc w:val="center"/>
            </w:pPr>
            <w:r>
              <w:t>615,2</w:t>
            </w:r>
          </w:p>
        </w:tc>
        <w:tc>
          <w:tcPr>
            <w:tcW w:w="1247" w:type="dxa"/>
            <w:gridSpan w:val="3"/>
            <w:tcBorders>
              <w:top w:val="nil"/>
              <w:left w:val="nil"/>
              <w:bottom w:val="nil"/>
              <w:right w:val="nil"/>
            </w:tcBorders>
          </w:tcPr>
          <w:p w:rsidR="00A61CF0" w:rsidRDefault="00A61CF0">
            <w:pPr>
              <w:pStyle w:val="ConsPlusNormal"/>
              <w:jc w:val="center"/>
            </w:pPr>
            <w:r>
              <w:t>690,6</w:t>
            </w:r>
          </w:p>
        </w:tc>
        <w:tc>
          <w:tcPr>
            <w:tcW w:w="1247" w:type="dxa"/>
            <w:gridSpan w:val="3"/>
            <w:tcBorders>
              <w:top w:val="nil"/>
              <w:left w:val="nil"/>
              <w:bottom w:val="nil"/>
              <w:right w:val="nil"/>
            </w:tcBorders>
          </w:tcPr>
          <w:p w:rsidR="00A61CF0" w:rsidRDefault="00A61CF0">
            <w:pPr>
              <w:pStyle w:val="ConsPlusNormal"/>
              <w:jc w:val="center"/>
            </w:pPr>
            <w:r>
              <w:t>835,9</w:t>
            </w:r>
          </w:p>
        </w:tc>
        <w:tc>
          <w:tcPr>
            <w:tcW w:w="1247" w:type="dxa"/>
            <w:gridSpan w:val="3"/>
            <w:tcBorders>
              <w:top w:val="nil"/>
              <w:left w:val="nil"/>
              <w:bottom w:val="nil"/>
              <w:right w:val="nil"/>
            </w:tcBorders>
          </w:tcPr>
          <w:p w:rsidR="00A61CF0" w:rsidRDefault="00A61CF0">
            <w:pPr>
              <w:pStyle w:val="ConsPlusNormal"/>
              <w:jc w:val="center"/>
            </w:pPr>
            <w:r>
              <w:t>867,5</w:t>
            </w:r>
          </w:p>
        </w:tc>
        <w:tc>
          <w:tcPr>
            <w:tcW w:w="1247" w:type="dxa"/>
            <w:gridSpan w:val="3"/>
            <w:tcBorders>
              <w:top w:val="nil"/>
              <w:left w:val="nil"/>
              <w:bottom w:val="nil"/>
              <w:right w:val="nil"/>
            </w:tcBorders>
          </w:tcPr>
          <w:p w:rsidR="00A61CF0" w:rsidRDefault="00A61CF0">
            <w:pPr>
              <w:pStyle w:val="ConsPlusNormal"/>
              <w:jc w:val="center"/>
            </w:pPr>
            <w:r>
              <w:t>904,8</w:t>
            </w:r>
          </w:p>
        </w:tc>
        <w:tc>
          <w:tcPr>
            <w:tcW w:w="1190" w:type="dxa"/>
            <w:gridSpan w:val="3"/>
            <w:tcBorders>
              <w:top w:val="nil"/>
              <w:left w:val="nil"/>
              <w:bottom w:val="nil"/>
              <w:right w:val="nil"/>
            </w:tcBorders>
          </w:tcPr>
          <w:p w:rsidR="00A61CF0" w:rsidRDefault="00A61CF0">
            <w:pPr>
              <w:pStyle w:val="ConsPlusNormal"/>
              <w:jc w:val="center"/>
            </w:pPr>
            <w:r>
              <w:t>965,8</w:t>
            </w:r>
          </w:p>
        </w:tc>
        <w:tc>
          <w:tcPr>
            <w:tcW w:w="2292" w:type="dxa"/>
            <w:tcBorders>
              <w:top w:val="nil"/>
              <w:left w:val="nil"/>
              <w:bottom w:val="nil"/>
              <w:right w:val="nil"/>
            </w:tcBorders>
          </w:tcPr>
          <w:p w:rsidR="00A61CF0" w:rsidRDefault="00A61CF0">
            <w:pPr>
              <w:pStyle w:val="ConsPlusNormal"/>
            </w:pPr>
            <w:r>
              <w:t>Минстройархитектуры</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8.</w:t>
            </w:r>
          </w:p>
        </w:tc>
        <w:tc>
          <w:tcPr>
            <w:tcW w:w="1531" w:type="dxa"/>
            <w:tcBorders>
              <w:top w:val="nil"/>
              <w:left w:val="nil"/>
              <w:bottom w:val="nil"/>
              <w:right w:val="nil"/>
            </w:tcBorders>
          </w:tcPr>
          <w:p w:rsidR="00A61CF0" w:rsidRDefault="00A61CF0">
            <w:pPr>
              <w:pStyle w:val="ConsPlusNormal"/>
            </w:pPr>
            <w:r>
              <w:t>Добавленная стоимость в расчете на одного среднесписочного работника</w:t>
            </w:r>
          </w:p>
        </w:tc>
        <w:tc>
          <w:tcPr>
            <w:tcW w:w="1644" w:type="dxa"/>
            <w:tcBorders>
              <w:top w:val="nil"/>
              <w:left w:val="nil"/>
              <w:bottom w:val="nil"/>
              <w:right w:val="nil"/>
            </w:tcBorders>
          </w:tcPr>
          <w:p w:rsidR="00A61CF0" w:rsidRDefault="00A61CF0">
            <w:pPr>
              <w:pStyle w:val="ConsPlusNormal"/>
            </w:pPr>
            <w:r>
              <w:t>тыс. рублей</w:t>
            </w:r>
          </w:p>
        </w:tc>
        <w:tc>
          <w:tcPr>
            <w:tcW w:w="1304" w:type="dxa"/>
            <w:gridSpan w:val="3"/>
            <w:tcBorders>
              <w:top w:val="nil"/>
              <w:left w:val="nil"/>
              <w:bottom w:val="nil"/>
              <w:right w:val="nil"/>
            </w:tcBorders>
          </w:tcPr>
          <w:p w:rsidR="00A61CF0" w:rsidRDefault="00A61CF0">
            <w:pPr>
              <w:pStyle w:val="ConsPlusNormal"/>
              <w:jc w:val="center"/>
            </w:pPr>
            <w:r>
              <w:t>10,6</w:t>
            </w:r>
          </w:p>
        </w:tc>
        <w:tc>
          <w:tcPr>
            <w:tcW w:w="1247" w:type="dxa"/>
            <w:gridSpan w:val="3"/>
            <w:tcBorders>
              <w:top w:val="nil"/>
              <w:left w:val="nil"/>
              <w:bottom w:val="nil"/>
              <w:right w:val="nil"/>
            </w:tcBorders>
          </w:tcPr>
          <w:p w:rsidR="00A61CF0" w:rsidRDefault="00A61CF0">
            <w:pPr>
              <w:pStyle w:val="ConsPlusNormal"/>
              <w:jc w:val="center"/>
            </w:pPr>
            <w:r>
              <w:t>11,2</w:t>
            </w:r>
          </w:p>
        </w:tc>
        <w:tc>
          <w:tcPr>
            <w:tcW w:w="1247" w:type="dxa"/>
            <w:gridSpan w:val="3"/>
            <w:tcBorders>
              <w:top w:val="nil"/>
              <w:left w:val="nil"/>
              <w:bottom w:val="nil"/>
              <w:right w:val="nil"/>
            </w:tcBorders>
          </w:tcPr>
          <w:p w:rsidR="00A61CF0" w:rsidRDefault="00A61CF0">
            <w:pPr>
              <w:pStyle w:val="ConsPlusNormal"/>
              <w:jc w:val="center"/>
            </w:pPr>
            <w:r>
              <w:t>11,8</w:t>
            </w:r>
          </w:p>
        </w:tc>
        <w:tc>
          <w:tcPr>
            <w:tcW w:w="1247" w:type="dxa"/>
            <w:gridSpan w:val="3"/>
            <w:tcBorders>
              <w:top w:val="nil"/>
              <w:left w:val="nil"/>
              <w:bottom w:val="nil"/>
              <w:right w:val="nil"/>
            </w:tcBorders>
          </w:tcPr>
          <w:p w:rsidR="00A61CF0" w:rsidRDefault="00A61CF0">
            <w:pPr>
              <w:pStyle w:val="ConsPlusNormal"/>
              <w:jc w:val="center"/>
            </w:pPr>
            <w:r>
              <w:t>12,6</w:t>
            </w:r>
          </w:p>
        </w:tc>
        <w:tc>
          <w:tcPr>
            <w:tcW w:w="1247" w:type="dxa"/>
            <w:gridSpan w:val="3"/>
            <w:tcBorders>
              <w:top w:val="nil"/>
              <w:left w:val="nil"/>
              <w:bottom w:val="nil"/>
              <w:right w:val="nil"/>
            </w:tcBorders>
          </w:tcPr>
          <w:p w:rsidR="00A61CF0" w:rsidRDefault="00A61CF0">
            <w:pPr>
              <w:pStyle w:val="ConsPlusNormal"/>
              <w:jc w:val="center"/>
            </w:pPr>
            <w:r>
              <w:t>13,3</w:t>
            </w:r>
          </w:p>
        </w:tc>
        <w:tc>
          <w:tcPr>
            <w:tcW w:w="1190" w:type="dxa"/>
            <w:gridSpan w:val="3"/>
            <w:tcBorders>
              <w:top w:val="nil"/>
              <w:left w:val="nil"/>
              <w:bottom w:val="nil"/>
              <w:right w:val="nil"/>
            </w:tcBorders>
          </w:tcPr>
          <w:p w:rsidR="00A61CF0" w:rsidRDefault="00A61CF0">
            <w:pPr>
              <w:pStyle w:val="ConsPlusNormal"/>
              <w:jc w:val="center"/>
            </w:pPr>
            <w:r>
              <w:t>14,3</w:t>
            </w:r>
          </w:p>
        </w:tc>
        <w:tc>
          <w:tcPr>
            <w:tcW w:w="2292" w:type="dxa"/>
            <w:tcBorders>
              <w:top w:val="nil"/>
              <w:left w:val="nil"/>
              <w:bottom w:val="nil"/>
              <w:right w:val="nil"/>
            </w:tcBorders>
          </w:tcPr>
          <w:p w:rsidR="00A61CF0" w:rsidRDefault="00A61CF0">
            <w:pPr>
              <w:pStyle w:val="ConsPlusNormal"/>
              <w:jc w:val="center"/>
            </w:pPr>
            <w:r>
              <w:t>"</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outlineLvl w:val="2"/>
            </w:pPr>
            <w:r>
              <w:rPr>
                <w:b/>
              </w:rPr>
              <w:t>Подпрограмма "Агропромышленный комплекс и лесное хозяйство"</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pPr>
            <w:r>
              <w:t>Сельское хозяйство</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lastRenderedPageBreak/>
              <w:t>9.</w:t>
            </w:r>
          </w:p>
        </w:tc>
        <w:tc>
          <w:tcPr>
            <w:tcW w:w="1531" w:type="dxa"/>
            <w:tcBorders>
              <w:top w:val="nil"/>
              <w:left w:val="nil"/>
              <w:bottom w:val="nil"/>
              <w:right w:val="nil"/>
            </w:tcBorders>
          </w:tcPr>
          <w:p w:rsidR="00A61CF0" w:rsidRDefault="00A61CF0">
            <w:pPr>
              <w:pStyle w:val="ConsPlusNormal"/>
            </w:pPr>
            <w:r>
              <w:t>Номинальная начисленная среднемесячная заработная плата</w:t>
            </w:r>
          </w:p>
        </w:tc>
        <w:tc>
          <w:tcPr>
            <w:tcW w:w="1644" w:type="dxa"/>
            <w:tcBorders>
              <w:top w:val="nil"/>
              <w:left w:val="nil"/>
              <w:bottom w:val="nil"/>
              <w:right w:val="nil"/>
            </w:tcBorders>
          </w:tcPr>
          <w:p w:rsidR="00A61CF0" w:rsidRDefault="00A61CF0">
            <w:pPr>
              <w:pStyle w:val="ConsPlusNormal"/>
            </w:pPr>
            <w:r>
              <w:t>рублей</w:t>
            </w:r>
          </w:p>
        </w:tc>
        <w:tc>
          <w:tcPr>
            <w:tcW w:w="1304" w:type="dxa"/>
            <w:gridSpan w:val="3"/>
            <w:tcBorders>
              <w:top w:val="nil"/>
              <w:left w:val="nil"/>
              <w:bottom w:val="nil"/>
              <w:right w:val="nil"/>
            </w:tcBorders>
          </w:tcPr>
          <w:p w:rsidR="00A61CF0" w:rsidRDefault="00A61CF0">
            <w:pPr>
              <w:pStyle w:val="ConsPlusNormal"/>
              <w:jc w:val="center"/>
            </w:pPr>
            <w:r>
              <w:t>639,1</w:t>
            </w:r>
          </w:p>
        </w:tc>
        <w:tc>
          <w:tcPr>
            <w:tcW w:w="1247" w:type="dxa"/>
            <w:gridSpan w:val="3"/>
            <w:tcBorders>
              <w:top w:val="nil"/>
              <w:left w:val="nil"/>
              <w:bottom w:val="nil"/>
              <w:right w:val="nil"/>
            </w:tcBorders>
          </w:tcPr>
          <w:p w:rsidR="00A61CF0" w:rsidRDefault="00A61CF0">
            <w:pPr>
              <w:pStyle w:val="ConsPlusNormal"/>
              <w:jc w:val="center"/>
            </w:pPr>
            <w:r>
              <w:t>761,0</w:t>
            </w:r>
          </w:p>
        </w:tc>
        <w:tc>
          <w:tcPr>
            <w:tcW w:w="1247" w:type="dxa"/>
            <w:gridSpan w:val="3"/>
            <w:tcBorders>
              <w:top w:val="nil"/>
              <w:left w:val="nil"/>
              <w:bottom w:val="nil"/>
              <w:right w:val="nil"/>
            </w:tcBorders>
          </w:tcPr>
          <w:p w:rsidR="00A61CF0" w:rsidRDefault="00A61CF0">
            <w:pPr>
              <w:pStyle w:val="ConsPlusNormal"/>
              <w:jc w:val="center"/>
            </w:pPr>
            <w:r>
              <w:t>1 000,0</w:t>
            </w:r>
          </w:p>
        </w:tc>
        <w:tc>
          <w:tcPr>
            <w:tcW w:w="1247" w:type="dxa"/>
            <w:gridSpan w:val="3"/>
            <w:tcBorders>
              <w:top w:val="nil"/>
              <w:left w:val="nil"/>
              <w:bottom w:val="nil"/>
              <w:right w:val="nil"/>
            </w:tcBorders>
          </w:tcPr>
          <w:p w:rsidR="00A61CF0" w:rsidRDefault="00A61CF0">
            <w:pPr>
              <w:pStyle w:val="ConsPlusNormal"/>
              <w:jc w:val="center"/>
            </w:pPr>
            <w:r>
              <w:t>1 004,0</w:t>
            </w:r>
          </w:p>
        </w:tc>
        <w:tc>
          <w:tcPr>
            <w:tcW w:w="1247" w:type="dxa"/>
            <w:gridSpan w:val="3"/>
            <w:tcBorders>
              <w:top w:val="nil"/>
              <w:left w:val="nil"/>
              <w:bottom w:val="nil"/>
              <w:right w:val="nil"/>
            </w:tcBorders>
          </w:tcPr>
          <w:p w:rsidR="00A61CF0" w:rsidRDefault="00A61CF0">
            <w:pPr>
              <w:pStyle w:val="ConsPlusNormal"/>
              <w:jc w:val="center"/>
            </w:pPr>
            <w:r>
              <w:t>1 014,0</w:t>
            </w:r>
          </w:p>
        </w:tc>
        <w:tc>
          <w:tcPr>
            <w:tcW w:w="1190" w:type="dxa"/>
            <w:gridSpan w:val="3"/>
            <w:tcBorders>
              <w:top w:val="nil"/>
              <w:left w:val="nil"/>
              <w:bottom w:val="nil"/>
              <w:right w:val="nil"/>
            </w:tcBorders>
          </w:tcPr>
          <w:p w:rsidR="00A61CF0" w:rsidRDefault="00A61CF0">
            <w:pPr>
              <w:pStyle w:val="ConsPlusNormal"/>
              <w:jc w:val="center"/>
            </w:pPr>
            <w:r>
              <w:t>1 039,0</w:t>
            </w:r>
          </w:p>
        </w:tc>
        <w:tc>
          <w:tcPr>
            <w:tcW w:w="2292" w:type="dxa"/>
            <w:tcBorders>
              <w:top w:val="nil"/>
              <w:left w:val="nil"/>
              <w:bottom w:val="nil"/>
              <w:right w:val="nil"/>
            </w:tcBorders>
          </w:tcPr>
          <w:p w:rsidR="00A61CF0" w:rsidRDefault="00A61CF0">
            <w:pPr>
              <w:pStyle w:val="ConsPlusNormal"/>
            </w:pPr>
            <w:r>
              <w:t>Минсельхозпрод, Витебский облисполком, Оршанский райисполком</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10.</w:t>
            </w:r>
          </w:p>
        </w:tc>
        <w:tc>
          <w:tcPr>
            <w:tcW w:w="1531" w:type="dxa"/>
            <w:tcBorders>
              <w:top w:val="nil"/>
              <w:left w:val="nil"/>
              <w:bottom w:val="nil"/>
              <w:right w:val="nil"/>
            </w:tcBorders>
          </w:tcPr>
          <w:p w:rsidR="00A61CF0" w:rsidRDefault="00A61CF0">
            <w:pPr>
              <w:pStyle w:val="ConsPlusNormal"/>
            </w:pPr>
            <w:r>
              <w:t>Выручка от реализации товаров (работ, услуг) на одного среднесписочного работника</w:t>
            </w:r>
          </w:p>
        </w:tc>
        <w:tc>
          <w:tcPr>
            <w:tcW w:w="1644" w:type="dxa"/>
            <w:tcBorders>
              <w:top w:val="nil"/>
              <w:left w:val="nil"/>
              <w:bottom w:val="nil"/>
              <w:right w:val="nil"/>
            </w:tcBorders>
          </w:tcPr>
          <w:p w:rsidR="00A61CF0" w:rsidRDefault="00A61CF0">
            <w:pPr>
              <w:pStyle w:val="ConsPlusNormal"/>
            </w:pPr>
            <w:r>
              <w:t>тыс. рублей</w:t>
            </w:r>
          </w:p>
        </w:tc>
        <w:tc>
          <w:tcPr>
            <w:tcW w:w="1304" w:type="dxa"/>
            <w:gridSpan w:val="3"/>
            <w:tcBorders>
              <w:top w:val="nil"/>
              <w:left w:val="nil"/>
              <w:bottom w:val="nil"/>
              <w:right w:val="nil"/>
            </w:tcBorders>
          </w:tcPr>
          <w:p w:rsidR="00A61CF0" w:rsidRDefault="00A61CF0">
            <w:pPr>
              <w:pStyle w:val="ConsPlusNormal"/>
              <w:jc w:val="center"/>
            </w:pPr>
            <w:r>
              <w:t>37,7</w:t>
            </w:r>
          </w:p>
        </w:tc>
        <w:tc>
          <w:tcPr>
            <w:tcW w:w="1247" w:type="dxa"/>
            <w:gridSpan w:val="3"/>
            <w:tcBorders>
              <w:top w:val="nil"/>
              <w:left w:val="nil"/>
              <w:bottom w:val="nil"/>
              <w:right w:val="nil"/>
            </w:tcBorders>
          </w:tcPr>
          <w:p w:rsidR="00A61CF0" w:rsidRDefault="00A61CF0">
            <w:pPr>
              <w:pStyle w:val="ConsPlusNormal"/>
              <w:jc w:val="center"/>
            </w:pPr>
            <w:r>
              <w:t>48,6</w:t>
            </w:r>
          </w:p>
        </w:tc>
        <w:tc>
          <w:tcPr>
            <w:tcW w:w="1247" w:type="dxa"/>
            <w:gridSpan w:val="3"/>
            <w:tcBorders>
              <w:top w:val="nil"/>
              <w:left w:val="nil"/>
              <w:bottom w:val="nil"/>
              <w:right w:val="nil"/>
            </w:tcBorders>
          </w:tcPr>
          <w:p w:rsidR="00A61CF0" w:rsidRDefault="00A61CF0">
            <w:pPr>
              <w:pStyle w:val="ConsPlusNormal"/>
              <w:jc w:val="center"/>
            </w:pPr>
            <w:r>
              <w:t>61,2</w:t>
            </w:r>
          </w:p>
        </w:tc>
        <w:tc>
          <w:tcPr>
            <w:tcW w:w="1247" w:type="dxa"/>
            <w:gridSpan w:val="3"/>
            <w:tcBorders>
              <w:top w:val="nil"/>
              <w:left w:val="nil"/>
              <w:bottom w:val="nil"/>
              <w:right w:val="nil"/>
            </w:tcBorders>
          </w:tcPr>
          <w:p w:rsidR="00A61CF0" w:rsidRDefault="00A61CF0">
            <w:pPr>
              <w:pStyle w:val="ConsPlusNormal"/>
              <w:jc w:val="center"/>
            </w:pPr>
            <w:r>
              <w:t>71,4</w:t>
            </w:r>
          </w:p>
        </w:tc>
        <w:tc>
          <w:tcPr>
            <w:tcW w:w="1247" w:type="dxa"/>
            <w:gridSpan w:val="3"/>
            <w:tcBorders>
              <w:top w:val="nil"/>
              <w:left w:val="nil"/>
              <w:bottom w:val="nil"/>
              <w:right w:val="nil"/>
            </w:tcBorders>
          </w:tcPr>
          <w:p w:rsidR="00A61CF0" w:rsidRDefault="00A61CF0">
            <w:pPr>
              <w:pStyle w:val="ConsPlusNormal"/>
              <w:jc w:val="center"/>
            </w:pPr>
            <w:r>
              <w:t>77,6</w:t>
            </w:r>
          </w:p>
        </w:tc>
        <w:tc>
          <w:tcPr>
            <w:tcW w:w="1190" w:type="dxa"/>
            <w:gridSpan w:val="3"/>
            <w:tcBorders>
              <w:top w:val="nil"/>
              <w:left w:val="nil"/>
              <w:bottom w:val="nil"/>
              <w:right w:val="nil"/>
            </w:tcBorders>
          </w:tcPr>
          <w:p w:rsidR="00A61CF0" w:rsidRDefault="00A61CF0">
            <w:pPr>
              <w:pStyle w:val="ConsPlusNormal"/>
              <w:jc w:val="center"/>
            </w:pPr>
            <w:r>
              <w:t>83,5</w:t>
            </w:r>
          </w:p>
        </w:tc>
        <w:tc>
          <w:tcPr>
            <w:tcW w:w="2292" w:type="dxa"/>
            <w:tcBorders>
              <w:top w:val="nil"/>
              <w:left w:val="nil"/>
              <w:bottom w:val="nil"/>
              <w:right w:val="nil"/>
            </w:tcBorders>
          </w:tcPr>
          <w:p w:rsidR="00A61CF0" w:rsidRDefault="00A61CF0">
            <w:pPr>
              <w:pStyle w:val="ConsPlusNormal"/>
              <w:jc w:val="center"/>
            </w:pPr>
            <w:r>
              <w:t>"</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pPr>
            <w:r>
              <w:t>Перерабатывающие организации, подчиненные Витебскому облисполкому</w:t>
            </w:r>
            <w:r>
              <w:br/>
              <w:t>(ОАО "Оршанский комбинат хлебопродуктов", УП "Оршанский мясоконсервный комбинат" (включая производственный участок "Оршасырзавод"), филиал "Оршанский хлебозавод" ОАО "Витебскхлебпром")</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11.</w:t>
            </w:r>
          </w:p>
        </w:tc>
        <w:tc>
          <w:tcPr>
            <w:tcW w:w="1531" w:type="dxa"/>
            <w:tcBorders>
              <w:top w:val="nil"/>
              <w:left w:val="nil"/>
              <w:bottom w:val="nil"/>
              <w:right w:val="nil"/>
            </w:tcBorders>
          </w:tcPr>
          <w:p w:rsidR="00A61CF0" w:rsidRDefault="00A61CF0">
            <w:pPr>
              <w:pStyle w:val="ConsPlusNormal"/>
            </w:pPr>
            <w:r>
              <w:t>Номинальная начисленная среднемесячная заработная плата</w:t>
            </w:r>
          </w:p>
        </w:tc>
        <w:tc>
          <w:tcPr>
            <w:tcW w:w="1644" w:type="dxa"/>
            <w:tcBorders>
              <w:top w:val="nil"/>
              <w:left w:val="nil"/>
              <w:bottom w:val="nil"/>
              <w:right w:val="nil"/>
            </w:tcBorders>
          </w:tcPr>
          <w:p w:rsidR="00A61CF0" w:rsidRDefault="00A61CF0">
            <w:pPr>
              <w:pStyle w:val="ConsPlusNormal"/>
            </w:pPr>
            <w:r>
              <w:t>рублей</w:t>
            </w:r>
          </w:p>
        </w:tc>
        <w:tc>
          <w:tcPr>
            <w:tcW w:w="1304" w:type="dxa"/>
            <w:gridSpan w:val="3"/>
            <w:tcBorders>
              <w:top w:val="nil"/>
              <w:left w:val="nil"/>
              <w:bottom w:val="nil"/>
              <w:right w:val="nil"/>
            </w:tcBorders>
          </w:tcPr>
          <w:p w:rsidR="00A61CF0" w:rsidRDefault="00A61CF0">
            <w:pPr>
              <w:pStyle w:val="ConsPlusNormal"/>
              <w:jc w:val="center"/>
            </w:pPr>
            <w:r>
              <w:t>723,0</w:t>
            </w:r>
          </w:p>
        </w:tc>
        <w:tc>
          <w:tcPr>
            <w:tcW w:w="1247" w:type="dxa"/>
            <w:gridSpan w:val="3"/>
            <w:tcBorders>
              <w:top w:val="nil"/>
              <w:left w:val="nil"/>
              <w:bottom w:val="nil"/>
              <w:right w:val="nil"/>
            </w:tcBorders>
          </w:tcPr>
          <w:p w:rsidR="00A61CF0" w:rsidRDefault="00A61CF0">
            <w:pPr>
              <w:pStyle w:val="ConsPlusNormal"/>
              <w:jc w:val="center"/>
            </w:pPr>
            <w:r>
              <w:t>873,0</w:t>
            </w:r>
          </w:p>
        </w:tc>
        <w:tc>
          <w:tcPr>
            <w:tcW w:w="1247" w:type="dxa"/>
            <w:gridSpan w:val="3"/>
            <w:tcBorders>
              <w:top w:val="nil"/>
              <w:left w:val="nil"/>
              <w:bottom w:val="nil"/>
              <w:right w:val="nil"/>
            </w:tcBorders>
          </w:tcPr>
          <w:p w:rsidR="00A61CF0" w:rsidRDefault="00A61CF0">
            <w:pPr>
              <w:pStyle w:val="ConsPlusNormal"/>
              <w:jc w:val="center"/>
            </w:pPr>
            <w:r>
              <w:t>1 004,0</w:t>
            </w:r>
          </w:p>
        </w:tc>
        <w:tc>
          <w:tcPr>
            <w:tcW w:w="1247" w:type="dxa"/>
            <w:gridSpan w:val="3"/>
            <w:tcBorders>
              <w:top w:val="nil"/>
              <w:left w:val="nil"/>
              <w:bottom w:val="nil"/>
              <w:right w:val="nil"/>
            </w:tcBorders>
          </w:tcPr>
          <w:p w:rsidR="00A61CF0" w:rsidRDefault="00A61CF0">
            <w:pPr>
              <w:pStyle w:val="ConsPlusNormal"/>
              <w:jc w:val="center"/>
            </w:pPr>
            <w:r>
              <w:t>1 028,0</w:t>
            </w:r>
          </w:p>
        </w:tc>
        <w:tc>
          <w:tcPr>
            <w:tcW w:w="1247" w:type="dxa"/>
            <w:gridSpan w:val="3"/>
            <w:tcBorders>
              <w:top w:val="nil"/>
              <w:left w:val="nil"/>
              <w:bottom w:val="nil"/>
              <w:right w:val="nil"/>
            </w:tcBorders>
          </w:tcPr>
          <w:p w:rsidR="00A61CF0" w:rsidRDefault="00A61CF0">
            <w:pPr>
              <w:pStyle w:val="ConsPlusNormal"/>
              <w:jc w:val="center"/>
            </w:pPr>
            <w:r>
              <w:t>1 054,0</w:t>
            </w:r>
          </w:p>
        </w:tc>
        <w:tc>
          <w:tcPr>
            <w:tcW w:w="1190" w:type="dxa"/>
            <w:gridSpan w:val="3"/>
            <w:tcBorders>
              <w:top w:val="nil"/>
              <w:left w:val="nil"/>
              <w:bottom w:val="nil"/>
              <w:right w:val="nil"/>
            </w:tcBorders>
          </w:tcPr>
          <w:p w:rsidR="00A61CF0" w:rsidRDefault="00A61CF0">
            <w:pPr>
              <w:pStyle w:val="ConsPlusNormal"/>
              <w:jc w:val="center"/>
            </w:pPr>
            <w:r>
              <w:t>1 090,0</w:t>
            </w:r>
          </w:p>
        </w:tc>
        <w:tc>
          <w:tcPr>
            <w:tcW w:w="2292" w:type="dxa"/>
            <w:tcBorders>
              <w:top w:val="nil"/>
              <w:left w:val="nil"/>
              <w:bottom w:val="nil"/>
              <w:right w:val="nil"/>
            </w:tcBorders>
          </w:tcPr>
          <w:p w:rsidR="00A61CF0" w:rsidRDefault="00A61CF0">
            <w:pPr>
              <w:pStyle w:val="ConsPlusNormal"/>
            </w:pPr>
            <w:r>
              <w:t>Витебский облисполком</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12.</w:t>
            </w:r>
          </w:p>
        </w:tc>
        <w:tc>
          <w:tcPr>
            <w:tcW w:w="1531" w:type="dxa"/>
            <w:tcBorders>
              <w:top w:val="nil"/>
              <w:left w:val="nil"/>
              <w:bottom w:val="nil"/>
              <w:right w:val="nil"/>
            </w:tcBorders>
          </w:tcPr>
          <w:p w:rsidR="00A61CF0" w:rsidRDefault="00A61CF0">
            <w:pPr>
              <w:pStyle w:val="ConsPlusNormal"/>
            </w:pPr>
            <w:r>
              <w:t>Выручка от реализации товаров (работ, услуг) на одного среднесписочного работника</w:t>
            </w:r>
          </w:p>
        </w:tc>
        <w:tc>
          <w:tcPr>
            <w:tcW w:w="1644" w:type="dxa"/>
            <w:tcBorders>
              <w:top w:val="nil"/>
              <w:left w:val="nil"/>
              <w:bottom w:val="nil"/>
              <w:right w:val="nil"/>
            </w:tcBorders>
          </w:tcPr>
          <w:p w:rsidR="00A61CF0" w:rsidRDefault="00A61CF0">
            <w:pPr>
              <w:pStyle w:val="ConsPlusNormal"/>
            </w:pPr>
            <w:r>
              <w:t>тыс. рублей</w:t>
            </w:r>
          </w:p>
        </w:tc>
        <w:tc>
          <w:tcPr>
            <w:tcW w:w="1304" w:type="dxa"/>
            <w:gridSpan w:val="3"/>
            <w:tcBorders>
              <w:top w:val="nil"/>
              <w:left w:val="nil"/>
              <w:bottom w:val="nil"/>
              <w:right w:val="nil"/>
            </w:tcBorders>
          </w:tcPr>
          <w:p w:rsidR="00A61CF0" w:rsidRDefault="00A61CF0">
            <w:pPr>
              <w:pStyle w:val="ConsPlusNormal"/>
              <w:jc w:val="center"/>
            </w:pPr>
            <w:r>
              <w:t>71,7</w:t>
            </w:r>
          </w:p>
        </w:tc>
        <w:tc>
          <w:tcPr>
            <w:tcW w:w="1247" w:type="dxa"/>
            <w:gridSpan w:val="3"/>
            <w:tcBorders>
              <w:top w:val="nil"/>
              <w:left w:val="nil"/>
              <w:bottom w:val="nil"/>
              <w:right w:val="nil"/>
            </w:tcBorders>
          </w:tcPr>
          <w:p w:rsidR="00A61CF0" w:rsidRDefault="00A61CF0">
            <w:pPr>
              <w:pStyle w:val="ConsPlusNormal"/>
              <w:jc w:val="center"/>
            </w:pPr>
            <w:r>
              <w:t>87,1</w:t>
            </w:r>
          </w:p>
        </w:tc>
        <w:tc>
          <w:tcPr>
            <w:tcW w:w="1247" w:type="dxa"/>
            <w:gridSpan w:val="3"/>
            <w:tcBorders>
              <w:top w:val="nil"/>
              <w:left w:val="nil"/>
              <w:bottom w:val="nil"/>
              <w:right w:val="nil"/>
            </w:tcBorders>
          </w:tcPr>
          <w:p w:rsidR="00A61CF0" w:rsidRDefault="00A61CF0">
            <w:pPr>
              <w:pStyle w:val="ConsPlusNormal"/>
              <w:jc w:val="center"/>
            </w:pPr>
            <w:r>
              <w:t>101,3</w:t>
            </w:r>
          </w:p>
        </w:tc>
        <w:tc>
          <w:tcPr>
            <w:tcW w:w="1247" w:type="dxa"/>
            <w:gridSpan w:val="3"/>
            <w:tcBorders>
              <w:top w:val="nil"/>
              <w:left w:val="nil"/>
              <w:bottom w:val="nil"/>
              <w:right w:val="nil"/>
            </w:tcBorders>
          </w:tcPr>
          <w:p w:rsidR="00A61CF0" w:rsidRDefault="00A61CF0">
            <w:pPr>
              <w:pStyle w:val="ConsPlusNormal"/>
              <w:jc w:val="center"/>
            </w:pPr>
            <w:r>
              <w:t>107,5</w:t>
            </w:r>
          </w:p>
        </w:tc>
        <w:tc>
          <w:tcPr>
            <w:tcW w:w="1247" w:type="dxa"/>
            <w:gridSpan w:val="3"/>
            <w:tcBorders>
              <w:top w:val="nil"/>
              <w:left w:val="nil"/>
              <w:bottom w:val="nil"/>
              <w:right w:val="nil"/>
            </w:tcBorders>
          </w:tcPr>
          <w:p w:rsidR="00A61CF0" w:rsidRDefault="00A61CF0">
            <w:pPr>
              <w:pStyle w:val="ConsPlusNormal"/>
              <w:jc w:val="center"/>
            </w:pPr>
            <w:r>
              <w:t>111,7</w:t>
            </w:r>
          </w:p>
        </w:tc>
        <w:tc>
          <w:tcPr>
            <w:tcW w:w="1190" w:type="dxa"/>
            <w:gridSpan w:val="3"/>
            <w:tcBorders>
              <w:top w:val="nil"/>
              <w:left w:val="nil"/>
              <w:bottom w:val="nil"/>
              <w:right w:val="nil"/>
            </w:tcBorders>
          </w:tcPr>
          <w:p w:rsidR="00A61CF0" w:rsidRDefault="00A61CF0">
            <w:pPr>
              <w:pStyle w:val="ConsPlusNormal"/>
              <w:jc w:val="center"/>
            </w:pPr>
            <w:r>
              <w:t>125,7</w:t>
            </w:r>
          </w:p>
        </w:tc>
        <w:tc>
          <w:tcPr>
            <w:tcW w:w="2292" w:type="dxa"/>
            <w:tcBorders>
              <w:top w:val="nil"/>
              <w:left w:val="nil"/>
              <w:bottom w:val="nil"/>
              <w:right w:val="nil"/>
            </w:tcBorders>
          </w:tcPr>
          <w:p w:rsidR="00A61CF0" w:rsidRDefault="00A61CF0">
            <w:pPr>
              <w:pStyle w:val="ConsPlusNormal"/>
              <w:jc w:val="center"/>
            </w:pPr>
            <w:r>
              <w:t>"</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pPr>
            <w:r>
              <w:t>Лесное хозяйство</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lastRenderedPageBreak/>
              <w:t>13.</w:t>
            </w:r>
          </w:p>
        </w:tc>
        <w:tc>
          <w:tcPr>
            <w:tcW w:w="1531" w:type="dxa"/>
            <w:tcBorders>
              <w:top w:val="nil"/>
              <w:left w:val="nil"/>
              <w:bottom w:val="nil"/>
              <w:right w:val="nil"/>
            </w:tcBorders>
          </w:tcPr>
          <w:p w:rsidR="00A61CF0" w:rsidRDefault="00A61CF0">
            <w:pPr>
              <w:pStyle w:val="ConsPlusNormal"/>
            </w:pPr>
            <w:r>
              <w:t>Номинальная начисленная среднемесячная заработная плата</w:t>
            </w:r>
          </w:p>
        </w:tc>
        <w:tc>
          <w:tcPr>
            <w:tcW w:w="1644" w:type="dxa"/>
            <w:tcBorders>
              <w:top w:val="nil"/>
              <w:left w:val="nil"/>
              <w:bottom w:val="nil"/>
              <w:right w:val="nil"/>
            </w:tcBorders>
          </w:tcPr>
          <w:p w:rsidR="00A61CF0" w:rsidRDefault="00A61CF0">
            <w:pPr>
              <w:pStyle w:val="ConsPlusNormal"/>
            </w:pPr>
            <w:r>
              <w:t>рублей</w:t>
            </w:r>
          </w:p>
        </w:tc>
        <w:tc>
          <w:tcPr>
            <w:tcW w:w="1304" w:type="dxa"/>
            <w:gridSpan w:val="3"/>
            <w:tcBorders>
              <w:top w:val="nil"/>
              <w:left w:val="nil"/>
              <w:bottom w:val="nil"/>
              <w:right w:val="nil"/>
            </w:tcBorders>
          </w:tcPr>
          <w:p w:rsidR="00A61CF0" w:rsidRDefault="00A61CF0">
            <w:pPr>
              <w:pStyle w:val="ConsPlusNormal"/>
              <w:jc w:val="center"/>
            </w:pPr>
            <w:r>
              <w:t>1 180,0</w:t>
            </w:r>
          </w:p>
        </w:tc>
        <w:tc>
          <w:tcPr>
            <w:tcW w:w="1247" w:type="dxa"/>
            <w:gridSpan w:val="3"/>
            <w:tcBorders>
              <w:top w:val="nil"/>
              <w:left w:val="nil"/>
              <w:bottom w:val="nil"/>
              <w:right w:val="nil"/>
            </w:tcBorders>
          </w:tcPr>
          <w:p w:rsidR="00A61CF0" w:rsidRDefault="00A61CF0">
            <w:pPr>
              <w:pStyle w:val="ConsPlusNormal"/>
              <w:jc w:val="center"/>
            </w:pPr>
            <w:r>
              <w:t>1 210,0</w:t>
            </w:r>
          </w:p>
        </w:tc>
        <w:tc>
          <w:tcPr>
            <w:tcW w:w="1247" w:type="dxa"/>
            <w:gridSpan w:val="3"/>
            <w:tcBorders>
              <w:top w:val="nil"/>
              <w:left w:val="nil"/>
              <w:bottom w:val="nil"/>
              <w:right w:val="nil"/>
            </w:tcBorders>
          </w:tcPr>
          <w:p w:rsidR="00A61CF0" w:rsidRDefault="00A61CF0">
            <w:pPr>
              <w:pStyle w:val="ConsPlusNormal"/>
              <w:jc w:val="center"/>
            </w:pPr>
            <w:r>
              <w:t>1 250,0</w:t>
            </w:r>
          </w:p>
        </w:tc>
        <w:tc>
          <w:tcPr>
            <w:tcW w:w="1247" w:type="dxa"/>
            <w:gridSpan w:val="3"/>
            <w:tcBorders>
              <w:top w:val="nil"/>
              <w:left w:val="nil"/>
              <w:bottom w:val="nil"/>
              <w:right w:val="nil"/>
            </w:tcBorders>
          </w:tcPr>
          <w:p w:rsidR="00A61CF0" w:rsidRDefault="00A61CF0">
            <w:pPr>
              <w:pStyle w:val="ConsPlusNormal"/>
              <w:jc w:val="center"/>
            </w:pPr>
            <w:r>
              <w:t>1 260,0</w:t>
            </w:r>
          </w:p>
        </w:tc>
        <w:tc>
          <w:tcPr>
            <w:tcW w:w="1247" w:type="dxa"/>
            <w:gridSpan w:val="3"/>
            <w:tcBorders>
              <w:top w:val="nil"/>
              <w:left w:val="nil"/>
              <w:bottom w:val="nil"/>
              <w:right w:val="nil"/>
            </w:tcBorders>
          </w:tcPr>
          <w:p w:rsidR="00A61CF0" w:rsidRDefault="00A61CF0">
            <w:pPr>
              <w:pStyle w:val="ConsPlusNormal"/>
              <w:jc w:val="center"/>
            </w:pPr>
            <w:r>
              <w:t>1 270,0</w:t>
            </w:r>
          </w:p>
        </w:tc>
        <w:tc>
          <w:tcPr>
            <w:tcW w:w="1190" w:type="dxa"/>
            <w:gridSpan w:val="3"/>
            <w:tcBorders>
              <w:top w:val="nil"/>
              <w:left w:val="nil"/>
              <w:bottom w:val="nil"/>
              <w:right w:val="nil"/>
            </w:tcBorders>
          </w:tcPr>
          <w:p w:rsidR="00A61CF0" w:rsidRDefault="00A61CF0">
            <w:pPr>
              <w:pStyle w:val="ConsPlusNormal"/>
              <w:jc w:val="center"/>
            </w:pPr>
            <w:r>
              <w:t>1 280,0</w:t>
            </w:r>
          </w:p>
        </w:tc>
        <w:tc>
          <w:tcPr>
            <w:tcW w:w="2292" w:type="dxa"/>
            <w:tcBorders>
              <w:top w:val="nil"/>
              <w:left w:val="nil"/>
              <w:bottom w:val="nil"/>
              <w:right w:val="nil"/>
            </w:tcBorders>
          </w:tcPr>
          <w:p w:rsidR="00A61CF0" w:rsidRDefault="00A61CF0">
            <w:pPr>
              <w:pStyle w:val="ConsPlusNormal"/>
            </w:pPr>
            <w:r>
              <w:t>Минлесхоз</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14.</w:t>
            </w:r>
          </w:p>
        </w:tc>
        <w:tc>
          <w:tcPr>
            <w:tcW w:w="1531" w:type="dxa"/>
            <w:tcBorders>
              <w:top w:val="nil"/>
              <w:left w:val="nil"/>
              <w:bottom w:val="nil"/>
              <w:right w:val="nil"/>
            </w:tcBorders>
          </w:tcPr>
          <w:p w:rsidR="00A61CF0" w:rsidRDefault="00A61CF0">
            <w:pPr>
              <w:pStyle w:val="ConsPlusNormal"/>
            </w:pPr>
            <w:r>
              <w:t>Общий объем заготовки древесины</w:t>
            </w:r>
          </w:p>
        </w:tc>
        <w:tc>
          <w:tcPr>
            <w:tcW w:w="1644" w:type="dxa"/>
            <w:tcBorders>
              <w:top w:val="nil"/>
              <w:left w:val="nil"/>
              <w:bottom w:val="nil"/>
              <w:right w:val="nil"/>
            </w:tcBorders>
          </w:tcPr>
          <w:p w:rsidR="00A61CF0" w:rsidRDefault="00A61CF0">
            <w:pPr>
              <w:pStyle w:val="ConsPlusNormal"/>
            </w:pPr>
            <w:r>
              <w:t>тыс. куб. метров</w:t>
            </w:r>
          </w:p>
        </w:tc>
        <w:tc>
          <w:tcPr>
            <w:tcW w:w="1304" w:type="dxa"/>
            <w:gridSpan w:val="3"/>
            <w:tcBorders>
              <w:top w:val="nil"/>
              <w:left w:val="nil"/>
              <w:bottom w:val="nil"/>
              <w:right w:val="nil"/>
            </w:tcBorders>
          </w:tcPr>
          <w:p w:rsidR="00A61CF0" w:rsidRDefault="00A61CF0">
            <w:pPr>
              <w:pStyle w:val="ConsPlusNormal"/>
              <w:jc w:val="center"/>
            </w:pPr>
            <w:r>
              <w:t>370,0</w:t>
            </w:r>
          </w:p>
        </w:tc>
        <w:tc>
          <w:tcPr>
            <w:tcW w:w="1247" w:type="dxa"/>
            <w:gridSpan w:val="3"/>
            <w:tcBorders>
              <w:top w:val="nil"/>
              <w:left w:val="nil"/>
              <w:bottom w:val="nil"/>
              <w:right w:val="nil"/>
            </w:tcBorders>
          </w:tcPr>
          <w:p w:rsidR="00A61CF0" w:rsidRDefault="00A61CF0">
            <w:pPr>
              <w:pStyle w:val="ConsPlusNormal"/>
              <w:jc w:val="center"/>
            </w:pPr>
            <w:r>
              <w:t>380,0</w:t>
            </w:r>
          </w:p>
        </w:tc>
        <w:tc>
          <w:tcPr>
            <w:tcW w:w="1247" w:type="dxa"/>
            <w:gridSpan w:val="3"/>
            <w:tcBorders>
              <w:top w:val="nil"/>
              <w:left w:val="nil"/>
              <w:bottom w:val="nil"/>
              <w:right w:val="nil"/>
            </w:tcBorders>
          </w:tcPr>
          <w:p w:rsidR="00A61CF0" w:rsidRDefault="00A61CF0">
            <w:pPr>
              <w:pStyle w:val="ConsPlusNormal"/>
              <w:jc w:val="center"/>
            </w:pPr>
            <w:r>
              <w:t>390,0</w:t>
            </w:r>
          </w:p>
        </w:tc>
        <w:tc>
          <w:tcPr>
            <w:tcW w:w="1247" w:type="dxa"/>
            <w:gridSpan w:val="3"/>
            <w:tcBorders>
              <w:top w:val="nil"/>
              <w:left w:val="nil"/>
              <w:bottom w:val="nil"/>
              <w:right w:val="nil"/>
            </w:tcBorders>
          </w:tcPr>
          <w:p w:rsidR="00A61CF0" w:rsidRDefault="00A61CF0">
            <w:pPr>
              <w:pStyle w:val="ConsPlusNormal"/>
              <w:jc w:val="center"/>
            </w:pPr>
            <w:r>
              <w:t>395,0</w:t>
            </w:r>
          </w:p>
        </w:tc>
        <w:tc>
          <w:tcPr>
            <w:tcW w:w="1247" w:type="dxa"/>
            <w:gridSpan w:val="3"/>
            <w:tcBorders>
              <w:top w:val="nil"/>
              <w:left w:val="nil"/>
              <w:bottom w:val="nil"/>
              <w:right w:val="nil"/>
            </w:tcBorders>
          </w:tcPr>
          <w:p w:rsidR="00A61CF0" w:rsidRDefault="00A61CF0">
            <w:pPr>
              <w:pStyle w:val="ConsPlusNormal"/>
              <w:jc w:val="center"/>
            </w:pPr>
            <w:r>
              <w:t>395,0</w:t>
            </w:r>
          </w:p>
        </w:tc>
        <w:tc>
          <w:tcPr>
            <w:tcW w:w="1190" w:type="dxa"/>
            <w:gridSpan w:val="3"/>
            <w:tcBorders>
              <w:top w:val="nil"/>
              <w:left w:val="nil"/>
              <w:bottom w:val="nil"/>
              <w:right w:val="nil"/>
            </w:tcBorders>
          </w:tcPr>
          <w:p w:rsidR="00A61CF0" w:rsidRDefault="00A61CF0">
            <w:pPr>
              <w:pStyle w:val="ConsPlusNormal"/>
              <w:jc w:val="center"/>
            </w:pPr>
            <w:r>
              <w:t>395,0</w:t>
            </w:r>
          </w:p>
        </w:tc>
        <w:tc>
          <w:tcPr>
            <w:tcW w:w="2292" w:type="dxa"/>
            <w:tcBorders>
              <w:top w:val="nil"/>
              <w:left w:val="nil"/>
              <w:bottom w:val="nil"/>
              <w:right w:val="nil"/>
            </w:tcBorders>
          </w:tcPr>
          <w:p w:rsidR="00A61CF0" w:rsidRDefault="00A61CF0">
            <w:pPr>
              <w:pStyle w:val="ConsPlusNormal"/>
              <w:jc w:val="center"/>
            </w:pPr>
            <w:r>
              <w:t>"</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outlineLvl w:val="2"/>
            </w:pPr>
            <w:r>
              <w:rPr>
                <w:b/>
              </w:rPr>
              <w:t>Подпрограмма "Развитие транзитного потенциала и логистики"</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15.</w:t>
            </w:r>
          </w:p>
        </w:tc>
        <w:tc>
          <w:tcPr>
            <w:tcW w:w="1531" w:type="dxa"/>
            <w:tcBorders>
              <w:top w:val="nil"/>
              <w:left w:val="nil"/>
              <w:bottom w:val="nil"/>
              <w:right w:val="nil"/>
            </w:tcBorders>
          </w:tcPr>
          <w:p w:rsidR="00A61CF0" w:rsidRDefault="00A61CF0">
            <w:pPr>
              <w:pStyle w:val="ConsPlusNormal"/>
            </w:pPr>
            <w:r>
              <w:t>Темпы роста грузооборота</w:t>
            </w:r>
          </w:p>
        </w:tc>
        <w:tc>
          <w:tcPr>
            <w:tcW w:w="1644" w:type="dxa"/>
            <w:tcBorders>
              <w:top w:val="nil"/>
              <w:left w:val="nil"/>
              <w:bottom w:val="nil"/>
              <w:right w:val="nil"/>
            </w:tcBorders>
          </w:tcPr>
          <w:p w:rsidR="00A61CF0" w:rsidRDefault="00A61CF0">
            <w:pPr>
              <w:pStyle w:val="ConsPlusNormal"/>
            </w:pPr>
            <w:r>
              <w:t>процентов к предыдущему году</w:t>
            </w:r>
          </w:p>
        </w:tc>
        <w:tc>
          <w:tcPr>
            <w:tcW w:w="1304" w:type="dxa"/>
            <w:gridSpan w:val="3"/>
            <w:tcBorders>
              <w:top w:val="nil"/>
              <w:left w:val="nil"/>
              <w:bottom w:val="nil"/>
              <w:right w:val="nil"/>
            </w:tcBorders>
          </w:tcPr>
          <w:p w:rsidR="00A61CF0" w:rsidRDefault="00A61CF0">
            <w:pPr>
              <w:pStyle w:val="ConsPlusNormal"/>
              <w:jc w:val="center"/>
            </w:pPr>
            <w:r>
              <w:t>103,5</w:t>
            </w:r>
          </w:p>
        </w:tc>
        <w:tc>
          <w:tcPr>
            <w:tcW w:w="1247" w:type="dxa"/>
            <w:gridSpan w:val="3"/>
            <w:tcBorders>
              <w:top w:val="nil"/>
              <w:left w:val="nil"/>
              <w:bottom w:val="nil"/>
              <w:right w:val="nil"/>
            </w:tcBorders>
          </w:tcPr>
          <w:p w:rsidR="00A61CF0" w:rsidRDefault="00A61CF0">
            <w:pPr>
              <w:pStyle w:val="ConsPlusNormal"/>
              <w:jc w:val="center"/>
            </w:pPr>
            <w:r>
              <w:t>104,0</w:t>
            </w:r>
          </w:p>
        </w:tc>
        <w:tc>
          <w:tcPr>
            <w:tcW w:w="1247" w:type="dxa"/>
            <w:gridSpan w:val="3"/>
            <w:tcBorders>
              <w:top w:val="nil"/>
              <w:left w:val="nil"/>
              <w:bottom w:val="nil"/>
              <w:right w:val="nil"/>
            </w:tcBorders>
          </w:tcPr>
          <w:p w:rsidR="00A61CF0" w:rsidRDefault="00A61CF0">
            <w:pPr>
              <w:pStyle w:val="ConsPlusNormal"/>
              <w:jc w:val="center"/>
            </w:pPr>
            <w:r>
              <w:t>104,5</w:t>
            </w:r>
          </w:p>
        </w:tc>
        <w:tc>
          <w:tcPr>
            <w:tcW w:w="1247" w:type="dxa"/>
            <w:gridSpan w:val="3"/>
            <w:tcBorders>
              <w:top w:val="nil"/>
              <w:left w:val="nil"/>
              <w:bottom w:val="nil"/>
              <w:right w:val="nil"/>
            </w:tcBorders>
          </w:tcPr>
          <w:p w:rsidR="00A61CF0" w:rsidRDefault="00A61CF0">
            <w:pPr>
              <w:pStyle w:val="ConsPlusNormal"/>
              <w:jc w:val="center"/>
            </w:pPr>
            <w:r>
              <w:t>105,0</w:t>
            </w:r>
          </w:p>
        </w:tc>
        <w:tc>
          <w:tcPr>
            <w:tcW w:w="1247" w:type="dxa"/>
            <w:gridSpan w:val="3"/>
            <w:tcBorders>
              <w:top w:val="nil"/>
              <w:left w:val="nil"/>
              <w:bottom w:val="nil"/>
              <w:right w:val="nil"/>
            </w:tcBorders>
          </w:tcPr>
          <w:p w:rsidR="00A61CF0" w:rsidRDefault="00A61CF0">
            <w:pPr>
              <w:pStyle w:val="ConsPlusNormal"/>
              <w:jc w:val="center"/>
            </w:pPr>
            <w:r>
              <w:t>106,0</w:t>
            </w:r>
          </w:p>
        </w:tc>
        <w:tc>
          <w:tcPr>
            <w:tcW w:w="1190" w:type="dxa"/>
            <w:gridSpan w:val="3"/>
            <w:tcBorders>
              <w:top w:val="nil"/>
              <w:left w:val="nil"/>
              <w:bottom w:val="nil"/>
              <w:right w:val="nil"/>
            </w:tcBorders>
          </w:tcPr>
          <w:p w:rsidR="00A61CF0" w:rsidRDefault="00A61CF0">
            <w:pPr>
              <w:pStyle w:val="ConsPlusNormal"/>
              <w:jc w:val="center"/>
            </w:pPr>
            <w:r>
              <w:t>108,0</w:t>
            </w:r>
          </w:p>
        </w:tc>
        <w:tc>
          <w:tcPr>
            <w:tcW w:w="2292" w:type="dxa"/>
            <w:tcBorders>
              <w:top w:val="nil"/>
              <w:left w:val="nil"/>
              <w:bottom w:val="nil"/>
              <w:right w:val="nil"/>
            </w:tcBorders>
          </w:tcPr>
          <w:p w:rsidR="00A61CF0" w:rsidRDefault="00A61CF0">
            <w:pPr>
              <w:pStyle w:val="ConsPlusNormal"/>
            </w:pPr>
            <w:r>
              <w:t>Витебский облисполком, Оршанский райисполком</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16.</w:t>
            </w:r>
          </w:p>
        </w:tc>
        <w:tc>
          <w:tcPr>
            <w:tcW w:w="1531" w:type="dxa"/>
            <w:tcBorders>
              <w:top w:val="nil"/>
              <w:left w:val="nil"/>
              <w:bottom w:val="nil"/>
              <w:right w:val="nil"/>
            </w:tcBorders>
          </w:tcPr>
          <w:p w:rsidR="00A61CF0" w:rsidRDefault="00A61CF0">
            <w:pPr>
              <w:pStyle w:val="ConsPlusNormal"/>
            </w:pPr>
            <w:r>
              <w:t>Увеличение объемов грузовых автомобильных перевозок</w:t>
            </w:r>
          </w:p>
        </w:tc>
        <w:tc>
          <w:tcPr>
            <w:tcW w:w="1644" w:type="dxa"/>
            <w:tcBorders>
              <w:top w:val="nil"/>
              <w:left w:val="nil"/>
              <w:bottom w:val="nil"/>
              <w:right w:val="nil"/>
            </w:tcBorders>
          </w:tcPr>
          <w:p w:rsidR="00A61CF0" w:rsidRDefault="00A61CF0">
            <w:pPr>
              <w:pStyle w:val="ConsPlusNormal"/>
              <w:jc w:val="center"/>
            </w:pPr>
            <w:r>
              <w:t>"</w:t>
            </w:r>
          </w:p>
        </w:tc>
        <w:tc>
          <w:tcPr>
            <w:tcW w:w="1304" w:type="dxa"/>
            <w:gridSpan w:val="3"/>
            <w:tcBorders>
              <w:top w:val="nil"/>
              <w:left w:val="nil"/>
              <w:bottom w:val="nil"/>
              <w:right w:val="nil"/>
            </w:tcBorders>
          </w:tcPr>
          <w:p w:rsidR="00A61CF0" w:rsidRDefault="00A61CF0">
            <w:pPr>
              <w:pStyle w:val="ConsPlusNormal"/>
              <w:jc w:val="center"/>
            </w:pPr>
            <w:r>
              <w:t>103,5</w:t>
            </w:r>
          </w:p>
        </w:tc>
        <w:tc>
          <w:tcPr>
            <w:tcW w:w="1247" w:type="dxa"/>
            <w:gridSpan w:val="3"/>
            <w:tcBorders>
              <w:top w:val="nil"/>
              <w:left w:val="nil"/>
              <w:bottom w:val="nil"/>
              <w:right w:val="nil"/>
            </w:tcBorders>
          </w:tcPr>
          <w:p w:rsidR="00A61CF0" w:rsidRDefault="00A61CF0">
            <w:pPr>
              <w:pStyle w:val="ConsPlusNormal"/>
              <w:jc w:val="center"/>
            </w:pPr>
            <w:r>
              <w:t>104,0</w:t>
            </w:r>
          </w:p>
        </w:tc>
        <w:tc>
          <w:tcPr>
            <w:tcW w:w="1247" w:type="dxa"/>
            <w:gridSpan w:val="3"/>
            <w:tcBorders>
              <w:top w:val="nil"/>
              <w:left w:val="nil"/>
              <w:bottom w:val="nil"/>
              <w:right w:val="nil"/>
            </w:tcBorders>
          </w:tcPr>
          <w:p w:rsidR="00A61CF0" w:rsidRDefault="00A61CF0">
            <w:pPr>
              <w:pStyle w:val="ConsPlusNormal"/>
              <w:jc w:val="center"/>
            </w:pPr>
            <w:r>
              <w:t>104,7</w:t>
            </w:r>
          </w:p>
        </w:tc>
        <w:tc>
          <w:tcPr>
            <w:tcW w:w="1247" w:type="dxa"/>
            <w:gridSpan w:val="3"/>
            <w:tcBorders>
              <w:top w:val="nil"/>
              <w:left w:val="nil"/>
              <w:bottom w:val="nil"/>
              <w:right w:val="nil"/>
            </w:tcBorders>
          </w:tcPr>
          <w:p w:rsidR="00A61CF0" w:rsidRDefault="00A61CF0">
            <w:pPr>
              <w:pStyle w:val="ConsPlusNormal"/>
              <w:jc w:val="center"/>
            </w:pPr>
            <w:r>
              <w:t>105,2</w:t>
            </w:r>
          </w:p>
        </w:tc>
        <w:tc>
          <w:tcPr>
            <w:tcW w:w="1247" w:type="dxa"/>
            <w:gridSpan w:val="3"/>
            <w:tcBorders>
              <w:top w:val="nil"/>
              <w:left w:val="nil"/>
              <w:bottom w:val="nil"/>
              <w:right w:val="nil"/>
            </w:tcBorders>
          </w:tcPr>
          <w:p w:rsidR="00A61CF0" w:rsidRDefault="00A61CF0">
            <w:pPr>
              <w:pStyle w:val="ConsPlusNormal"/>
              <w:jc w:val="center"/>
            </w:pPr>
            <w:r>
              <w:t>106,0</w:t>
            </w:r>
          </w:p>
        </w:tc>
        <w:tc>
          <w:tcPr>
            <w:tcW w:w="1190" w:type="dxa"/>
            <w:gridSpan w:val="3"/>
            <w:tcBorders>
              <w:top w:val="nil"/>
              <w:left w:val="nil"/>
              <w:bottom w:val="nil"/>
              <w:right w:val="nil"/>
            </w:tcBorders>
          </w:tcPr>
          <w:p w:rsidR="00A61CF0" w:rsidRDefault="00A61CF0">
            <w:pPr>
              <w:pStyle w:val="ConsPlusNormal"/>
              <w:jc w:val="center"/>
            </w:pPr>
            <w:r>
              <w:t>107,0</w:t>
            </w:r>
          </w:p>
        </w:tc>
        <w:tc>
          <w:tcPr>
            <w:tcW w:w="2292" w:type="dxa"/>
            <w:tcBorders>
              <w:top w:val="nil"/>
              <w:left w:val="nil"/>
              <w:bottom w:val="nil"/>
              <w:right w:val="nil"/>
            </w:tcBorders>
          </w:tcPr>
          <w:p w:rsidR="00A61CF0" w:rsidRDefault="00A61CF0">
            <w:pPr>
              <w:pStyle w:val="ConsPlusNormal"/>
              <w:jc w:val="center"/>
            </w:pPr>
            <w:r>
              <w:t>"</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outlineLvl w:val="2"/>
            </w:pPr>
            <w:r>
              <w:rPr>
                <w:b/>
              </w:rPr>
              <w:t>Подпрограмма "Транспорт и транспортная инфраструктура"</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17.</w:t>
            </w:r>
          </w:p>
        </w:tc>
        <w:tc>
          <w:tcPr>
            <w:tcW w:w="1531" w:type="dxa"/>
            <w:tcBorders>
              <w:top w:val="nil"/>
              <w:left w:val="nil"/>
              <w:bottom w:val="nil"/>
              <w:right w:val="nil"/>
            </w:tcBorders>
          </w:tcPr>
          <w:p w:rsidR="00A61CF0" w:rsidRDefault="00A61CF0">
            <w:pPr>
              <w:pStyle w:val="ConsPlusNormal"/>
            </w:pPr>
            <w:r>
              <w:t>Темпы роста пассажирооборота</w:t>
            </w:r>
          </w:p>
        </w:tc>
        <w:tc>
          <w:tcPr>
            <w:tcW w:w="1644" w:type="dxa"/>
            <w:tcBorders>
              <w:top w:val="nil"/>
              <w:left w:val="nil"/>
              <w:bottom w:val="nil"/>
              <w:right w:val="nil"/>
            </w:tcBorders>
          </w:tcPr>
          <w:p w:rsidR="00A61CF0" w:rsidRDefault="00A61CF0">
            <w:pPr>
              <w:pStyle w:val="ConsPlusNormal"/>
            </w:pPr>
            <w:r>
              <w:t>процентов к предыдущему году</w:t>
            </w:r>
          </w:p>
        </w:tc>
        <w:tc>
          <w:tcPr>
            <w:tcW w:w="1304" w:type="dxa"/>
            <w:gridSpan w:val="3"/>
            <w:tcBorders>
              <w:top w:val="nil"/>
              <w:left w:val="nil"/>
              <w:bottom w:val="nil"/>
              <w:right w:val="nil"/>
            </w:tcBorders>
          </w:tcPr>
          <w:p w:rsidR="00A61CF0" w:rsidRDefault="00A61CF0">
            <w:pPr>
              <w:pStyle w:val="ConsPlusNormal"/>
              <w:jc w:val="center"/>
            </w:pPr>
            <w:r>
              <w:t>101,5</w:t>
            </w:r>
          </w:p>
        </w:tc>
        <w:tc>
          <w:tcPr>
            <w:tcW w:w="1247" w:type="dxa"/>
            <w:gridSpan w:val="3"/>
            <w:tcBorders>
              <w:top w:val="nil"/>
              <w:left w:val="nil"/>
              <w:bottom w:val="nil"/>
              <w:right w:val="nil"/>
            </w:tcBorders>
          </w:tcPr>
          <w:p w:rsidR="00A61CF0" w:rsidRDefault="00A61CF0">
            <w:pPr>
              <w:pStyle w:val="ConsPlusNormal"/>
              <w:jc w:val="center"/>
            </w:pPr>
            <w:r>
              <w:t>102,0</w:t>
            </w:r>
          </w:p>
        </w:tc>
        <w:tc>
          <w:tcPr>
            <w:tcW w:w="1247" w:type="dxa"/>
            <w:gridSpan w:val="3"/>
            <w:tcBorders>
              <w:top w:val="nil"/>
              <w:left w:val="nil"/>
              <w:bottom w:val="nil"/>
              <w:right w:val="nil"/>
            </w:tcBorders>
          </w:tcPr>
          <w:p w:rsidR="00A61CF0" w:rsidRDefault="00A61CF0">
            <w:pPr>
              <w:pStyle w:val="ConsPlusNormal"/>
              <w:jc w:val="center"/>
            </w:pPr>
            <w:r>
              <w:t>102,2</w:t>
            </w:r>
          </w:p>
        </w:tc>
        <w:tc>
          <w:tcPr>
            <w:tcW w:w="1247" w:type="dxa"/>
            <w:gridSpan w:val="3"/>
            <w:tcBorders>
              <w:top w:val="nil"/>
              <w:left w:val="nil"/>
              <w:bottom w:val="nil"/>
              <w:right w:val="nil"/>
            </w:tcBorders>
          </w:tcPr>
          <w:p w:rsidR="00A61CF0" w:rsidRDefault="00A61CF0">
            <w:pPr>
              <w:pStyle w:val="ConsPlusNormal"/>
              <w:jc w:val="center"/>
            </w:pPr>
            <w:r>
              <w:t>102,5</w:t>
            </w:r>
          </w:p>
        </w:tc>
        <w:tc>
          <w:tcPr>
            <w:tcW w:w="1247" w:type="dxa"/>
            <w:gridSpan w:val="3"/>
            <w:tcBorders>
              <w:top w:val="nil"/>
              <w:left w:val="nil"/>
              <w:bottom w:val="nil"/>
              <w:right w:val="nil"/>
            </w:tcBorders>
          </w:tcPr>
          <w:p w:rsidR="00A61CF0" w:rsidRDefault="00A61CF0">
            <w:pPr>
              <w:pStyle w:val="ConsPlusNormal"/>
              <w:jc w:val="center"/>
            </w:pPr>
            <w:r>
              <w:t>102,7</w:t>
            </w:r>
          </w:p>
        </w:tc>
        <w:tc>
          <w:tcPr>
            <w:tcW w:w="1190" w:type="dxa"/>
            <w:gridSpan w:val="3"/>
            <w:tcBorders>
              <w:top w:val="nil"/>
              <w:left w:val="nil"/>
              <w:bottom w:val="nil"/>
              <w:right w:val="nil"/>
            </w:tcBorders>
          </w:tcPr>
          <w:p w:rsidR="00A61CF0" w:rsidRDefault="00A61CF0">
            <w:pPr>
              <w:pStyle w:val="ConsPlusNormal"/>
              <w:jc w:val="center"/>
            </w:pPr>
            <w:r>
              <w:t>103,0</w:t>
            </w:r>
          </w:p>
        </w:tc>
        <w:tc>
          <w:tcPr>
            <w:tcW w:w="2292" w:type="dxa"/>
            <w:tcBorders>
              <w:top w:val="nil"/>
              <w:left w:val="nil"/>
              <w:bottom w:val="nil"/>
              <w:right w:val="nil"/>
            </w:tcBorders>
          </w:tcPr>
          <w:p w:rsidR="00A61CF0" w:rsidRDefault="00A61CF0">
            <w:pPr>
              <w:pStyle w:val="ConsPlusNormal"/>
            </w:pPr>
            <w:r>
              <w:t>Витебский облисполком, Оршанский райисполком</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18.</w:t>
            </w:r>
          </w:p>
        </w:tc>
        <w:tc>
          <w:tcPr>
            <w:tcW w:w="1531" w:type="dxa"/>
            <w:tcBorders>
              <w:top w:val="nil"/>
              <w:left w:val="nil"/>
              <w:bottom w:val="nil"/>
              <w:right w:val="nil"/>
            </w:tcBorders>
          </w:tcPr>
          <w:p w:rsidR="00A61CF0" w:rsidRDefault="00A61CF0">
            <w:pPr>
              <w:pStyle w:val="ConsPlusNormal"/>
            </w:pPr>
            <w:r>
              <w:t>Капитальный ремонт республиканских автомобильны</w:t>
            </w:r>
            <w:r>
              <w:lastRenderedPageBreak/>
              <w:t>х дорог общего пользования</w:t>
            </w:r>
          </w:p>
        </w:tc>
        <w:tc>
          <w:tcPr>
            <w:tcW w:w="1644" w:type="dxa"/>
            <w:tcBorders>
              <w:top w:val="nil"/>
              <w:left w:val="nil"/>
              <w:bottom w:val="nil"/>
              <w:right w:val="nil"/>
            </w:tcBorders>
          </w:tcPr>
          <w:p w:rsidR="00A61CF0" w:rsidRDefault="00A61CF0">
            <w:pPr>
              <w:pStyle w:val="ConsPlusNormal"/>
            </w:pPr>
            <w:r>
              <w:lastRenderedPageBreak/>
              <w:t>километров</w:t>
            </w:r>
          </w:p>
        </w:tc>
        <w:tc>
          <w:tcPr>
            <w:tcW w:w="1304" w:type="dxa"/>
            <w:gridSpan w:val="3"/>
            <w:tcBorders>
              <w:top w:val="nil"/>
              <w:left w:val="nil"/>
              <w:bottom w:val="nil"/>
              <w:right w:val="nil"/>
            </w:tcBorders>
          </w:tcPr>
          <w:p w:rsidR="00A61CF0" w:rsidRDefault="00A61CF0">
            <w:pPr>
              <w:pStyle w:val="ConsPlusNormal"/>
              <w:jc w:val="center"/>
            </w:pPr>
            <w:r>
              <w:t>-</w:t>
            </w:r>
          </w:p>
        </w:tc>
        <w:tc>
          <w:tcPr>
            <w:tcW w:w="1247" w:type="dxa"/>
            <w:gridSpan w:val="3"/>
            <w:tcBorders>
              <w:top w:val="nil"/>
              <w:left w:val="nil"/>
              <w:bottom w:val="nil"/>
              <w:right w:val="nil"/>
            </w:tcBorders>
          </w:tcPr>
          <w:p w:rsidR="00A61CF0" w:rsidRDefault="00A61CF0">
            <w:pPr>
              <w:pStyle w:val="ConsPlusNormal"/>
              <w:jc w:val="center"/>
            </w:pPr>
            <w:r>
              <w:t>7,163</w:t>
            </w:r>
          </w:p>
        </w:tc>
        <w:tc>
          <w:tcPr>
            <w:tcW w:w="1247" w:type="dxa"/>
            <w:gridSpan w:val="3"/>
            <w:tcBorders>
              <w:top w:val="nil"/>
              <w:left w:val="nil"/>
              <w:bottom w:val="nil"/>
              <w:right w:val="nil"/>
            </w:tcBorders>
          </w:tcPr>
          <w:p w:rsidR="00A61CF0" w:rsidRDefault="00A61CF0">
            <w:pPr>
              <w:pStyle w:val="ConsPlusNormal"/>
              <w:jc w:val="center"/>
            </w:pPr>
            <w:r>
              <w:t>16,799</w:t>
            </w:r>
          </w:p>
        </w:tc>
        <w:tc>
          <w:tcPr>
            <w:tcW w:w="1247" w:type="dxa"/>
            <w:gridSpan w:val="3"/>
            <w:tcBorders>
              <w:top w:val="nil"/>
              <w:left w:val="nil"/>
              <w:bottom w:val="nil"/>
              <w:right w:val="nil"/>
            </w:tcBorders>
          </w:tcPr>
          <w:p w:rsidR="00A61CF0" w:rsidRDefault="00A61CF0">
            <w:pPr>
              <w:pStyle w:val="ConsPlusNormal"/>
              <w:jc w:val="center"/>
            </w:pPr>
            <w:r>
              <w:t>6,433</w:t>
            </w:r>
          </w:p>
        </w:tc>
        <w:tc>
          <w:tcPr>
            <w:tcW w:w="1247" w:type="dxa"/>
            <w:gridSpan w:val="3"/>
            <w:tcBorders>
              <w:top w:val="nil"/>
              <w:left w:val="nil"/>
              <w:bottom w:val="nil"/>
              <w:right w:val="nil"/>
            </w:tcBorders>
          </w:tcPr>
          <w:p w:rsidR="00A61CF0" w:rsidRDefault="00A61CF0">
            <w:pPr>
              <w:pStyle w:val="ConsPlusNormal"/>
              <w:jc w:val="center"/>
            </w:pPr>
            <w:r>
              <w:t>4,628</w:t>
            </w:r>
          </w:p>
        </w:tc>
        <w:tc>
          <w:tcPr>
            <w:tcW w:w="1190" w:type="dxa"/>
            <w:gridSpan w:val="3"/>
            <w:tcBorders>
              <w:top w:val="nil"/>
              <w:left w:val="nil"/>
              <w:bottom w:val="nil"/>
              <w:right w:val="nil"/>
            </w:tcBorders>
          </w:tcPr>
          <w:p w:rsidR="00A61CF0" w:rsidRDefault="00A61CF0">
            <w:pPr>
              <w:pStyle w:val="ConsPlusNormal"/>
              <w:jc w:val="center"/>
            </w:pPr>
            <w:r>
              <w:t>12,7</w:t>
            </w:r>
          </w:p>
        </w:tc>
        <w:tc>
          <w:tcPr>
            <w:tcW w:w="2292" w:type="dxa"/>
            <w:tcBorders>
              <w:top w:val="nil"/>
              <w:left w:val="nil"/>
              <w:bottom w:val="nil"/>
              <w:right w:val="nil"/>
            </w:tcBorders>
          </w:tcPr>
          <w:p w:rsidR="00A61CF0" w:rsidRDefault="00A61CF0">
            <w:pPr>
              <w:pStyle w:val="ConsPlusNormal"/>
            </w:pPr>
            <w:r>
              <w:t>Минтранс</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19.</w:t>
            </w:r>
          </w:p>
        </w:tc>
        <w:tc>
          <w:tcPr>
            <w:tcW w:w="1531" w:type="dxa"/>
            <w:tcBorders>
              <w:top w:val="nil"/>
              <w:left w:val="nil"/>
              <w:bottom w:val="nil"/>
              <w:right w:val="nil"/>
            </w:tcBorders>
          </w:tcPr>
          <w:p w:rsidR="00A61CF0" w:rsidRDefault="00A61CF0">
            <w:pPr>
              <w:pStyle w:val="ConsPlusNormal"/>
            </w:pPr>
            <w:r>
              <w:t>Текущий ремонт местных автомобильных дорог</w:t>
            </w:r>
          </w:p>
        </w:tc>
        <w:tc>
          <w:tcPr>
            <w:tcW w:w="1644" w:type="dxa"/>
            <w:tcBorders>
              <w:top w:val="nil"/>
              <w:left w:val="nil"/>
              <w:bottom w:val="nil"/>
              <w:right w:val="nil"/>
            </w:tcBorders>
          </w:tcPr>
          <w:p w:rsidR="00A61CF0" w:rsidRDefault="00A61CF0">
            <w:pPr>
              <w:pStyle w:val="ConsPlusNormal"/>
              <w:jc w:val="center"/>
            </w:pPr>
            <w:r>
              <w:t>"</w:t>
            </w:r>
          </w:p>
        </w:tc>
        <w:tc>
          <w:tcPr>
            <w:tcW w:w="1304" w:type="dxa"/>
            <w:gridSpan w:val="3"/>
            <w:tcBorders>
              <w:top w:val="nil"/>
              <w:left w:val="nil"/>
              <w:bottom w:val="nil"/>
              <w:right w:val="nil"/>
            </w:tcBorders>
          </w:tcPr>
          <w:p w:rsidR="00A61CF0" w:rsidRDefault="00A61CF0">
            <w:pPr>
              <w:pStyle w:val="ConsPlusNormal"/>
              <w:jc w:val="center"/>
            </w:pPr>
            <w:r>
              <w:t>21,6</w:t>
            </w:r>
          </w:p>
        </w:tc>
        <w:tc>
          <w:tcPr>
            <w:tcW w:w="1247" w:type="dxa"/>
            <w:gridSpan w:val="3"/>
            <w:tcBorders>
              <w:top w:val="nil"/>
              <w:left w:val="nil"/>
              <w:bottom w:val="nil"/>
              <w:right w:val="nil"/>
            </w:tcBorders>
          </w:tcPr>
          <w:p w:rsidR="00A61CF0" w:rsidRDefault="00A61CF0">
            <w:pPr>
              <w:pStyle w:val="ConsPlusNormal"/>
              <w:jc w:val="center"/>
            </w:pPr>
            <w:r>
              <w:t>22,1</w:t>
            </w:r>
          </w:p>
        </w:tc>
        <w:tc>
          <w:tcPr>
            <w:tcW w:w="1247" w:type="dxa"/>
            <w:gridSpan w:val="3"/>
            <w:tcBorders>
              <w:top w:val="nil"/>
              <w:left w:val="nil"/>
              <w:bottom w:val="nil"/>
              <w:right w:val="nil"/>
            </w:tcBorders>
          </w:tcPr>
          <w:p w:rsidR="00A61CF0" w:rsidRDefault="00A61CF0">
            <w:pPr>
              <w:pStyle w:val="ConsPlusNormal"/>
              <w:jc w:val="center"/>
            </w:pPr>
            <w:r>
              <w:t>23,3</w:t>
            </w:r>
          </w:p>
        </w:tc>
        <w:tc>
          <w:tcPr>
            <w:tcW w:w="1247" w:type="dxa"/>
            <w:gridSpan w:val="3"/>
            <w:tcBorders>
              <w:top w:val="nil"/>
              <w:left w:val="nil"/>
              <w:bottom w:val="nil"/>
              <w:right w:val="nil"/>
            </w:tcBorders>
          </w:tcPr>
          <w:p w:rsidR="00A61CF0" w:rsidRDefault="00A61CF0">
            <w:pPr>
              <w:pStyle w:val="ConsPlusNormal"/>
              <w:jc w:val="center"/>
            </w:pPr>
            <w:r>
              <w:t>24,0</w:t>
            </w:r>
          </w:p>
        </w:tc>
        <w:tc>
          <w:tcPr>
            <w:tcW w:w="1247" w:type="dxa"/>
            <w:gridSpan w:val="3"/>
            <w:tcBorders>
              <w:top w:val="nil"/>
              <w:left w:val="nil"/>
              <w:bottom w:val="nil"/>
              <w:right w:val="nil"/>
            </w:tcBorders>
          </w:tcPr>
          <w:p w:rsidR="00A61CF0" w:rsidRDefault="00A61CF0">
            <w:pPr>
              <w:pStyle w:val="ConsPlusNormal"/>
              <w:jc w:val="center"/>
            </w:pPr>
            <w:r>
              <w:t>25,3</w:t>
            </w:r>
          </w:p>
        </w:tc>
        <w:tc>
          <w:tcPr>
            <w:tcW w:w="1190" w:type="dxa"/>
            <w:gridSpan w:val="3"/>
            <w:tcBorders>
              <w:top w:val="nil"/>
              <w:left w:val="nil"/>
              <w:bottom w:val="nil"/>
              <w:right w:val="nil"/>
            </w:tcBorders>
          </w:tcPr>
          <w:p w:rsidR="00A61CF0" w:rsidRDefault="00A61CF0">
            <w:pPr>
              <w:pStyle w:val="ConsPlusNormal"/>
              <w:jc w:val="center"/>
            </w:pPr>
            <w:r>
              <w:t>26,2</w:t>
            </w:r>
          </w:p>
        </w:tc>
        <w:tc>
          <w:tcPr>
            <w:tcW w:w="2292" w:type="dxa"/>
            <w:tcBorders>
              <w:top w:val="nil"/>
              <w:left w:val="nil"/>
              <w:bottom w:val="nil"/>
              <w:right w:val="nil"/>
            </w:tcBorders>
          </w:tcPr>
          <w:p w:rsidR="00A61CF0" w:rsidRDefault="00A61CF0">
            <w:pPr>
              <w:pStyle w:val="ConsPlusNormal"/>
            </w:pPr>
            <w:r>
              <w:t>Витебский облисполком</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pPr>
            <w:r>
              <w:t>Организации, подчиненные Минтрансу</w:t>
            </w:r>
            <w:r>
              <w:br/>
              <w:t>(структурные подразделения ГО "Белорусская железная дорога", расположенные в Оршанском районе, филиалы ДЭУ N 7 и ДЭУ N 39 РУП "Витебскавтодор")</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20.</w:t>
            </w:r>
          </w:p>
        </w:tc>
        <w:tc>
          <w:tcPr>
            <w:tcW w:w="1531" w:type="dxa"/>
            <w:tcBorders>
              <w:top w:val="nil"/>
              <w:left w:val="nil"/>
              <w:bottom w:val="nil"/>
              <w:right w:val="nil"/>
            </w:tcBorders>
          </w:tcPr>
          <w:p w:rsidR="00A61CF0" w:rsidRDefault="00A61CF0">
            <w:pPr>
              <w:pStyle w:val="ConsPlusNormal"/>
            </w:pPr>
            <w:r>
              <w:t>Номинальная начисленная среднемесячная заработная плата</w:t>
            </w:r>
          </w:p>
        </w:tc>
        <w:tc>
          <w:tcPr>
            <w:tcW w:w="1644" w:type="dxa"/>
            <w:tcBorders>
              <w:top w:val="nil"/>
              <w:left w:val="nil"/>
              <w:bottom w:val="nil"/>
              <w:right w:val="nil"/>
            </w:tcBorders>
          </w:tcPr>
          <w:p w:rsidR="00A61CF0" w:rsidRDefault="00A61CF0">
            <w:pPr>
              <w:pStyle w:val="ConsPlusNormal"/>
            </w:pPr>
            <w:r>
              <w:t>рублей</w:t>
            </w:r>
          </w:p>
        </w:tc>
        <w:tc>
          <w:tcPr>
            <w:tcW w:w="1304" w:type="dxa"/>
            <w:gridSpan w:val="3"/>
            <w:tcBorders>
              <w:top w:val="nil"/>
              <w:left w:val="nil"/>
              <w:bottom w:val="nil"/>
              <w:right w:val="nil"/>
            </w:tcBorders>
          </w:tcPr>
          <w:p w:rsidR="00A61CF0" w:rsidRDefault="00A61CF0">
            <w:pPr>
              <w:pStyle w:val="ConsPlusNormal"/>
              <w:jc w:val="center"/>
            </w:pPr>
            <w:r>
              <w:t>1 138,0</w:t>
            </w:r>
          </w:p>
        </w:tc>
        <w:tc>
          <w:tcPr>
            <w:tcW w:w="1247" w:type="dxa"/>
            <w:gridSpan w:val="3"/>
            <w:tcBorders>
              <w:top w:val="nil"/>
              <w:left w:val="nil"/>
              <w:bottom w:val="nil"/>
              <w:right w:val="nil"/>
            </w:tcBorders>
          </w:tcPr>
          <w:p w:rsidR="00A61CF0" w:rsidRDefault="00A61CF0">
            <w:pPr>
              <w:pStyle w:val="ConsPlusNormal"/>
              <w:jc w:val="center"/>
            </w:pPr>
            <w:r>
              <w:t>1 188,1</w:t>
            </w:r>
          </w:p>
        </w:tc>
        <w:tc>
          <w:tcPr>
            <w:tcW w:w="1247" w:type="dxa"/>
            <w:gridSpan w:val="3"/>
            <w:tcBorders>
              <w:top w:val="nil"/>
              <w:left w:val="nil"/>
              <w:bottom w:val="nil"/>
              <w:right w:val="nil"/>
            </w:tcBorders>
          </w:tcPr>
          <w:p w:rsidR="00A61CF0" w:rsidRDefault="00A61CF0">
            <w:pPr>
              <w:pStyle w:val="ConsPlusNormal"/>
              <w:jc w:val="center"/>
            </w:pPr>
            <w:r>
              <w:t>1 243,6</w:t>
            </w:r>
          </w:p>
        </w:tc>
        <w:tc>
          <w:tcPr>
            <w:tcW w:w="1247" w:type="dxa"/>
            <w:gridSpan w:val="3"/>
            <w:tcBorders>
              <w:top w:val="nil"/>
              <w:left w:val="nil"/>
              <w:bottom w:val="nil"/>
              <w:right w:val="nil"/>
            </w:tcBorders>
          </w:tcPr>
          <w:p w:rsidR="00A61CF0" w:rsidRDefault="00A61CF0">
            <w:pPr>
              <w:pStyle w:val="ConsPlusNormal"/>
              <w:jc w:val="center"/>
            </w:pPr>
            <w:r>
              <w:t>1 303,4</w:t>
            </w:r>
          </w:p>
        </w:tc>
        <w:tc>
          <w:tcPr>
            <w:tcW w:w="1247" w:type="dxa"/>
            <w:gridSpan w:val="3"/>
            <w:tcBorders>
              <w:top w:val="nil"/>
              <w:left w:val="nil"/>
              <w:bottom w:val="nil"/>
              <w:right w:val="nil"/>
            </w:tcBorders>
          </w:tcPr>
          <w:p w:rsidR="00A61CF0" w:rsidRDefault="00A61CF0">
            <w:pPr>
              <w:pStyle w:val="ConsPlusNormal"/>
              <w:jc w:val="center"/>
            </w:pPr>
            <w:r>
              <w:t>1 367,9</w:t>
            </w:r>
          </w:p>
        </w:tc>
        <w:tc>
          <w:tcPr>
            <w:tcW w:w="1190" w:type="dxa"/>
            <w:gridSpan w:val="3"/>
            <w:tcBorders>
              <w:top w:val="nil"/>
              <w:left w:val="nil"/>
              <w:bottom w:val="nil"/>
              <w:right w:val="nil"/>
            </w:tcBorders>
          </w:tcPr>
          <w:p w:rsidR="00A61CF0" w:rsidRDefault="00A61CF0">
            <w:pPr>
              <w:pStyle w:val="ConsPlusNormal"/>
              <w:jc w:val="center"/>
            </w:pPr>
            <w:r>
              <w:t>1 438,5</w:t>
            </w:r>
          </w:p>
        </w:tc>
        <w:tc>
          <w:tcPr>
            <w:tcW w:w="2292" w:type="dxa"/>
            <w:tcBorders>
              <w:top w:val="nil"/>
              <w:left w:val="nil"/>
              <w:bottom w:val="nil"/>
              <w:right w:val="nil"/>
            </w:tcBorders>
          </w:tcPr>
          <w:p w:rsidR="00A61CF0" w:rsidRDefault="00A61CF0">
            <w:pPr>
              <w:pStyle w:val="ConsPlusNormal"/>
            </w:pPr>
            <w:r>
              <w:t>Минтранс</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21.</w:t>
            </w:r>
          </w:p>
        </w:tc>
        <w:tc>
          <w:tcPr>
            <w:tcW w:w="1531" w:type="dxa"/>
            <w:tcBorders>
              <w:top w:val="nil"/>
              <w:left w:val="nil"/>
              <w:bottom w:val="nil"/>
              <w:right w:val="nil"/>
            </w:tcBorders>
          </w:tcPr>
          <w:p w:rsidR="00A61CF0" w:rsidRDefault="00A61CF0">
            <w:pPr>
              <w:pStyle w:val="ConsPlusNormal"/>
            </w:pPr>
            <w:r>
              <w:t>Выручка от реализации товаров (работ, услуг) на одного среднесписочного работника</w:t>
            </w:r>
          </w:p>
        </w:tc>
        <w:tc>
          <w:tcPr>
            <w:tcW w:w="1644" w:type="dxa"/>
            <w:tcBorders>
              <w:top w:val="nil"/>
              <w:left w:val="nil"/>
              <w:bottom w:val="nil"/>
              <w:right w:val="nil"/>
            </w:tcBorders>
          </w:tcPr>
          <w:p w:rsidR="00A61CF0" w:rsidRDefault="00A61CF0">
            <w:pPr>
              <w:pStyle w:val="ConsPlusNormal"/>
            </w:pPr>
            <w:r>
              <w:t>тыс. рублей</w:t>
            </w:r>
          </w:p>
        </w:tc>
        <w:tc>
          <w:tcPr>
            <w:tcW w:w="1304" w:type="dxa"/>
            <w:gridSpan w:val="3"/>
            <w:tcBorders>
              <w:top w:val="nil"/>
              <w:left w:val="nil"/>
              <w:bottom w:val="nil"/>
              <w:right w:val="nil"/>
            </w:tcBorders>
          </w:tcPr>
          <w:p w:rsidR="00A61CF0" w:rsidRDefault="00A61CF0">
            <w:pPr>
              <w:pStyle w:val="ConsPlusNormal"/>
              <w:jc w:val="center"/>
            </w:pPr>
            <w:r>
              <w:t>46,4</w:t>
            </w:r>
          </w:p>
        </w:tc>
        <w:tc>
          <w:tcPr>
            <w:tcW w:w="1247" w:type="dxa"/>
            <w:gridSpan w:val="3"/>
            <w:tcBorders>
              <w:top w:val="nil"/>
              <w:left w:val="nil"/>
              <w:bottom w:val="nil"/>
              <w:right w:val="nil"/>
            </w:tcBorders>
          </w:tcPr>
          <w:p w:rsidR="00A61CF0" w:rsidRDefault="00A61CF0">
            <w:pPr>
              <w:pStyle w:val="ConsPlusNormal"/>
              <w:jc w:val="center"/>
            </w:pPr>
            <w:r>
              <w:t>49,2</w:t>
            </w:r>
          </w:p>
        </w:tc>
        <w:tc>
          <w:tcPr>
            <w:tcW w:w="1247" w:type="dxa"/>
            <w:gridSpan w:val="3"/>
            <w:tcBorders>
              <w:top w:val="nil"/>
              <w:left w:val="nil"/>
              <w:bottom w:val="nil"/>
              <w:right w:val="nil"/>
            </w:tcBorders>
          </w:tcPr>
          <w:p w:rsidR="00A61CF0" w:rsidRDefault="00A61CF0">
            <w:pPr>
              <w:pStyle w:val="ConsPlusNormal"/>
              <w:jc w:val="center"/>
            </w:pPr>
            <w:r>
              <w:t>52,4</w:t>
            </w:r>
          </w:p>
        </w:tc>
        <w:tc>
          <w:tcPr>
            <w:tcW w:w="1247" w:type="dxa"/>
            <w:gridSpan w:val="3"/>
            <w:tcBorders>
              <w:top w:val="nil"/>
              <w:left w:val="nil"/>
              <w:bottom w:val="nil"/>
              <w:right w:val="nil"/>
            </w:tcBorders>
          </w:tcPr>
          <w:p w:rsidR="00A61CF0" w:rsidRDefault="00A61CF0">
            <w:pPr>
              <w:pStyle w:val="ConsPlusNormal"/>
              <w:jc w:val="center"/>
            </w:pPr>
            <w:r>
              <w:t>55,9</w:t>
            </w:r>
          </w:p>
        </w:tc>
        <w:tc>
          <w:tcPr>
            <w:tcW w:w="1247" w:type="dxa"/>
            <w:gridSpan w:val="3"/>
            <w:tcBorders>
              <w:top w:val="nil"/>
              <w:left w:val="nil"/>
              <w:bottom w:val="nil"/>
              <w:right w:val="nil"/>
            </w:tcBorders>
          </w:tcPr>
          <w:p w:rsidR="00A61CF0" w:rsidRDefault="00A61CF0">
            <w:pPr>
              <w:pStyle w:val="ConsPlusNormal"/>
              <w:jc w:val="center"/>
            </w:pPr>
            <w:r>
              <w:t>59,8</w:t>
            </w:r>
          </w:p>
        </w:tc>
        <w:tc>
          <w:tcPr>
            <w:tcW w:w="1190" w:type="dxa"/>
            <w:gridSpan w:val="3"/>
            <w:tcBorders>
              <w:top w:val="nil"/>
              <w:left w:val="nil"/>
              <w:bottom w:val="nil"/>
              <w:right w:val="nil"/>
            </w:tcBorders>
          </w:tcPr>
          <w:p w:rsidR="00A61CF0" w:rsidRDefault="00A61CF0">
            <w:pPr>
              <w:pStyle w:val="ConsPlusNormal"/>
              <w:jc w:val="center"/>
            </w:pPr>
            <w:r>
              <w:t>64,1</w:t>
            </w:r>
          </w:p>
        </w:tc>
        <w:tc>
          <w:tcPr>
            <w:tcW w:w="2292" w:type="dxa"/>
            <w:tcBorders>
              <w:top w:val="nil"/>
              <w:left w:val="nil"/>
              <w:bottom w:val="nil"/>
              <w:right w:val="nil"/>
            </w:tcBorders>
          </w:tcPr>
          <w:p w:rsidR="00A61CF0" w:rsidRDefault="00A61CF0">
            <w:pPr>
              <w:pStyle w:val="ConsPlusNormal"/>
              <w:jc w:val="center"/>
            </w:pPr>
            <w:r>
              <w:t>"</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outlineLvl w:val="2"/>
            </w:pPr>
            <w:r>
              <w:rPr>
                <w:b/>
              </w:rPr>
              <w:t>Подпрограмма "Электрические сети и газотранспортная система"</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22.</w:t>
            </w:r>
          </w:p>
        </w:tc>
        <w:tc>
          <w:tcPr>
            <w:tcW w:w="1531" w:type="dxa"/>
            <w:tcBorders>
              <w:top w:val="nil"/>
              <w:left w:val="nil"/>
              <w:bottom w:val="nil"/>
              <w:right w:val="nil"/>
            </w:tcBorders>
          </w:tcPr>
          <w:p w:rsidR="00A61CF0" w:rsidRDefault="00A61CF0">
            <w:pPr>
              <w:pStyle w:val="ConsPlusNormal"/>
            </w:pPr>
            <w:r>
              <w:t xml:space="preserve">Строительство (реконструкция) электрических </w:t>
            </w:r>
            <w:r>
              <w:lastRenderedPageBreak/>
              <w:t>сетей</w:t>
            </w:r>
          </w:p>
        </w:tc>
        <w:tc>
          <w:tcPr>
            <w:tcW w:w="1644" w:type="dxa"/>
            <w:tcBorders>
              <w:top w:val="nil"/>
              <w:left w:val="nil"/>
              <w:bottom w:val="nil"/>
              <w:right w:val="nil"/>
            </w:tcBorders>
          </w:tcPr>
          <w:p w:rsidR="00A61CF0" w:rsidRDefault="00A61CF0">
            <w:pPr>
              <w:pStyle w:val="ConsPlusNormal"/>
            </w:pPr>
            <w:r>
              <w:lastRenderedPageBreak/>
              <w:t>километров</w:t>
            </w:r>
          </w:p>
        </w:tc>
        <w:tc>
          <w:tcPr>
            <w:tcW w:w="1304" w:type="dxa"/>
            <w:gridSpan w:val="3"/>
            <w:tcBorders>
              <w:top w:val="nil"/>
              <w:left w:val="nil"/>
              <w:bottom w:val="nil"/>
              <w:right w:val="nil"/>
            </w:tcBorders>
          </w:tcPr>
          <w:p w:rsidR="00A61CF0" w:rsidRDefault="00A61CF0">
            <w:pPr>
              <w:pStyle w:val="ConsPlusNormal"/>
              <w:jc w:val="center"/>
            </w:pPr>
            <w:r>
              <w:t>42,9</w:t>
            </w:r>
          </w:p>
        </w:tc>
        <w:tc>
          <w:tcPr>
            <w:tcW w:w="1247" w:type="dxa"/>
            <w:gridSpan w:val="3"/>
            <w:tcBorders>
              <w:top w:val="nil"/>
              <w:left w:val="nil"/>
              <w:bottom w:val="nil"/>
              <w:right w:val="nil"/>
            </w:tcBorders>
          </w:tcPr>
          <w:p w:rsidR="00A61CF0" w:rsidRDefault="00A61CF0">
            <w:pPr>
              <w:pStyle w:val="ConsPlusNormal"/>
              <w:jc w:val="center"/>
            </w:pPr>
            <w:r>
              <w:t>8,0</w:t>
            </w:r>
          </w:p>
        </w:tc>
        <w:tc>
          <w:tcPr>
            <w:tcW w:w="1247" w:type="dxa"/>
            <w:gridSpan w:val="3"/>
            <w:tcBorders>
              <w:top w:val="nil"/>
              <w:left w:val="nil"/>
              <w:bottom w:val="nil"/>
              <w:right w:val="nil"/>
            </w:tcBorders>
          </w:tcPr>
          <w:p w:rsidR="00A61CF0" w:rsidRDefault="00A61CF0">
            <w:pPr>
              <w:pStyle w:val="ConsPlusNormal"/>
              <w:jc w:val="center"/>
            </w:pPr>
            <w:r>
              <w:t>8,0</w:t>
            </w:r>
          </w:p>
        </w:tc>
        <w:tc>
          <w:tcPr>
            <w:tcW w:w="1247" w:type="dxa"/>
            <w:gridSpan w:val="3"/>
            <w:tcBorders>
              <w:top w:val="nil"/>
              <w:left w:val="nil"/>
              <w:bottom w:val="nil"/>
              <w:right w:val="nil"/>
            </w:tcBorders>
          </w:tcPr>
          <w:p w:rsidR="00A61CF0" w:rsidRDefault="00A61CF0">
            <w:pPr>
              <w:pStyle w:val="ConsPlusNormal"/>
              <w:jc w:val="center"/>
            </w:pPr>
            <w:r>
              <w:t>5,0</w:t>
            </w:r>
          </w:p>
        </w:tc>
        <w:tc>
          <w:tcPr>
            <w:tcW w:w="1247" w:type="dxa"/>
            <w:gridSpan w:val="3"/>
            <w:tcBorders>
              <w:top w:val="nil"/>
              <w:left w:val="nil"/>
              <w:bottom w:val="nil"/>
              <w:right w:val="nil"/>
            </w:tcBorders>
          </w:tcPr>
          <w:p w:rsidR="00A61CF0" w:rsidRDefault="00A61CF0">
            <w:pPr>
              <w:pStyle w:val="ConsPlusNormal"/>
              <w:jc w:val="center"/>
            </w:pPr>
            <w:r>
              <w:t>5,0</w:t>
            </w:r>
          </w:p>
        </w:tc>
        <w:tc>
          <w:tcPr>
            <w:tcW w:w="1190" w:type="dxa"/>
            <w:gridSpan w:val="3"/>
            <w:tcBorders>
              <w:top w:val="nil"/>
              <w:left w:val="nil"/>
              <w:bottom w:val="nil"/>
              <w:right w:val="nil"/>
            </w:tcBorders>
          </w:tcPr>
          <w:p w:rsidR="00A61CF0" w:rsidRDefault="00A61CF0">
            <w:pPr>
              <w:pStyle w:val="ConsPlusNormal"/>
              <w:jc w:val="center"/>
            </w:pPr>
            <w:r>
              <w:t>5,0</w:t>
            </w:r>
          </w:p>
        </w:tc>
        <w:tc>
          <w:tcPr>
            <w:tcW w:w="2292" w:type="dxa"/>
            <w:tcBorders>
              <w:top w:val="nil"/>
              <w:left w:val="nil"/>
              <w:bottom w:val="nil"/>
              <w:right w:val="nil"/>
            </w:tcBorders>
          </w:tcPr>
          <w:p w:rsidR="00A61CF0" w:rsidRDefault="00A61CF0">
            <w:pPr>
              <w:pStyle w:val="ConsPlusNormal"/>
            </w:pPr>
            <w:r>
              <w:t>Минэнерго</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23.</w:t>
            </w:r>
          </w:p>
        </w:tc>
        <w:tc>
          <w:tcPr>
            <w:tcW w:w="1531" w:type="dxa"/>
            <w:tcBorders>
              <w:top w:val="nil"/>
              <w:left w:val="nil"/>
              <w:bottom w:val="nil"/>
              <w:right w:val="nil"/>
            </w:tcBorders>
          </w:tcPr>
          <w:p w:rsidR="00A61CF0" w:rsidRDefault="00A61CF0">
            <w:pPr>
              <w:pStyle w:val="ConsPlusNormal"/>
            </w:pPr>
            <w:r>
              <w:t>Экономия топливно-энергетических ресурсов</w:t>
            </w:r>
          </w:p>
        </w:tc>
        <w:tc>
          <w:tcPr>
            <w:tcW w:w="1644" w:type="dxa"/>
            <w:tcBorders>
              <w:top w:val="nil"/>
              <w:left w:val="nil"/>
              <w:bottom w:val="nil"/>
              <w:right w:val="nil"/>
            </w:tcBorders>
          </w:tcPr>
          <w:p w:rsidR="00A61CF0" w:rsidRDefault="00A61CF0">
            <w:pPr>
              <w:pStyle w:val="ConsPlusNormal"/>
            </w:pPr>
            <w:r>
              <w:t>тыс. тонн условного топлива</w:t>
            </w:r>
          </w:p>
        </w:tc>
        <w:tc>
          <w:tcPr>
            <w:tcW w:w="1304" w:type="dxa"/>
            <w:gridSpan w:val="3"/>
            <w:tcBorders>
              <w:top w:val="nil"/>
              <w:left w:val="nil"/>
              <w:bottom w:val="nil"/>
              <w:right w:val="nil"/>
            </w:tcBorders>
          </w:tcPr>
          <w:p w:rsidR="00A61CF0" w:rsidRDefault="00A61CF0">
            <w:pPr>
              <w:pStyle w:val="ConsPlusNormal"/>
              <w:jc w:val="center"/>
            </w:pPr>
            <w:r>
              <w:t>5,5</w:t>
            </w:r>
          </w:p>
        </w:tc>
        <w:tc>
          <w:tcPr>
            <w:tcW w:w="1247" w:type="dxa"/>
            <w:gridSpan w:val="3"/>
            <w:tcBorders>
              <w:top w:val="nil"/>
              <w:left w:val="nil"/>
              <w:bottom w:val="nil"/>
              <w:right w:val="nil"/>
            </w:tcBorders>
          </w:tcPr>
          <w:p w:rsidR="00A61CF0" w:rsidRDefault="00A61CF0">
            <w:pPr>
              <w:pStyle w:val="ConsPlusNormal"/>
              <w:jc w:val="center"/>
            </w:pPr>
            <w:r>
              <w:t>5,2</w:t>
            </w:r>
          </w:p>
        </w:tc>
        <w:tc>
          <w:tcPr>
            <w:tcW w:w="1247" w:type="dxa"/>
            <w:gridSpan w:val="3"/>
            <w:tcBorders>
              <w:top w:val="nil"/>
              <w:left w:val="nil"/>
              <w:bottom w:val="nil"/>
              <w:right w:val="nil"/>
            </w:tcBorders>
          </w:tcPr>
          <w:p w:rsidR="00A61CF0" w:rsidRDefault="00A61CF0">
            <w:pPr>
              <w:pStyle w:val="ConsPlusNormal"/>
              <w:jc w:val="center"/>
            </w:pPr>
            <w:r>
              <w:t>5,0</w:t>
            </w:r>
          </w:p>
        </w:tc>
        <w:tc>
          <w:tcPr>
            <w:tcW w:w="1247" w:type="dxa"/>
            <w:gridSpan w:val="3"/>
            <w:tcBorders>
              <w:top w:val="nil"/>
              <w:left w:val="nil"/>
              <w:bottom w:val="nil"/>
              <w:right w:val="nil"/>
            </w:tcBorders>
          </w:tcPr>
          <w:p w:rsidR="00A61CF0" w:rsidRDefault="00A61CF0">
            <w:pPr>
              <w:pStyle w:val="ConsPlusNormal"/>
              <w:jc w:val="center"/>
            </w:pPr>
            <w:r>
              <w:t>5,0</w:t>
            </w:r>
          </w:p>
        </w:tc>
        <w:tc>
          <w:tcPr>
            <w:tcW w:w="1247" w:type="dxa"/>
            <w:gridSpan w:val="3"/>
            <w:tcBorders>
              <w:top w:val="nil"/>
              <w:left w:val="nil"/>
              <w:bottom w:val="nil"/>
              <w:right w:val="nil"/>
            </w:tcBorders>
          </w:tcPr>
          <w:p w:rsidR="00A61CF0" w:rsidRDefault="00A61CF0">
            <w:pPr>
              <w:pStyle w:val="ConsPlusNormal"/>
              <w:jc w:val="center"/>
            </w:pPr>
            <w:r>
              <w:t>5,0</w:t>
            </w:r>
          </w:p>
        </w:tc>
        <w:tc>
          <w:tcPr>
            <w:tcW w:w="1190" w:type="dxa"/>
            <w:gridSpan w:val="3"/>
            <w:tcBorders>
              <w:top w:val="nil"/>
              <w:left w:val="nil"/>
              <w:bottom w:val="nil"/>
              <w:right w:val="nil"/>
            </w:tcBorders>
          </w:tcPr>
          <w:p w:rsidR="00A61CF0" w:rsidRDefault="00A61CF0">
            <w:pPr>
              <w:pStyle w:val="ConsPlusNormal"/>
              <w:jc w:val="center"/>
            </w:pPr>
            <w:r>
              <w:t>5,0</w:t>
            </w:r>
          </w:p>
        </w:tc>
        <w:tc>
          <w:tcPr>
            <w:tcW w:w="2292" w:type="dxa"/>
            <w:tcBorders>
              <w:top w:val="nil"/>
              <w:left w:val="nil"/>
              <w:bottom w:val="nil"/>
              <w:right w:val="nil"/>
            </w:tcBorders>
          </w:tcPr>
          <w:p w:rsidR="00A61CF0" w:rsidRDefault="00A61CF0">
            <w:pPr>
              <w:pStyle w:val="ConsPlusNormal"/>
            </w:pPr>
            <w:r>
              <w:t>Витебский облисполком, Оршанский райисполком</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pPr>
            <w:r>
              <w:t>Организации, входящие в систему Минэнерго</w:t>
            </w:r>
            <w:r>
              <w:br/>
              <w:t>(филиалы "Оршанская ТЭЦ", "БелГРЭС", "Оршанские электрические сети" РУП "Витебскэнерго", производственный участок "ОршаГАЗ" РУП "Витебскоблгаз")</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24.</w:t>
            </w:r>
          </w:p>
        </w:tc>
        <w:tc>
          <w:tcPr>
            <w:tcW w:w="1531" w:type="dxa"/>
            <w:tcBorders>
              <w:top w:val="nil"/>
              <w:left w:val="nil"/>
              <w:bottom w:val="nil"/>
              <w:right w:val="nil"/>
            </w:tcBorders>
          </w:tcPr>
          <w:p w:rsidR="00A61CF0" w:rsidRDefault="00A61CF0">
            <w:pPr>
              <w:pStyle w:val="ConsPlusNormal"/>
            </w:pPr>
            <w:r>
              <w:t>Номинальная начисленная среднемесячная заработная плата</w:t>
            </w:r>
          </w:p>
        </w:tc>
        <w:tc>
          <w:tcPr>
            <w:tcW w:w="1644" w:type="dxa"/>
            <w:tcBorders>
              <w:top w:val="nil"/>
              <w:left w:val="nil"/>
              <w:bottom w:val="nil"/>
              <w:right w:val="nil"/>
            </w:tcBorders>
          </w:tcPr>
          <w:p w:rsidR="00A61CF0" w:rsidRDefault="00A61CF0">
            <w:pPr>
              <w:pStyle w:val="ConsPlusNormal"/>
            </w:pPr>
            <w:r>
              <w:t>рублей</w:t>
            </w:r>
          </w:p>
        </w:tc>
        <w:tc>
          <w:tcPr>
            <w:tcW w:w="1304" w:type="dxa"/>
            <w:gridSpan w:val="3"/>
            <w:tcBorders>
              <w:top w:val="nil"/>
              <w:left w:val="nil"/>
              <w:bottom w:val="nil"/>
              <w:right w:val="nil"/>
            </w:tcBorders>
          </w:tcPr>
          <w:p w:rsidR="00A61CF0" w:rsidRDefault="00A61CF0">
            <w:pPr>
              <w:pStyle w:val="ConsPlusNormal"/>
              <w:jc w:val="center"/>
            </w:pPr>
            <w:r>
              <w:t>1 278,0</w:t>
            </w:r>
          </w:p>
        </w:tc>
        <w:tc>
          <w:tcPr>
            <w:tcW w:w="1247" w:type="dxa"/>
            <w:gridSpan w:val="3"/>
            <w:tcBorders>
              <w:top w:val="nil"/>
              <w:left w:val="nil"/>
              <w:bottom w:val="nil"/>
              <w:right w:val="nil"/>
            </w:tcBorders>
          </w:tcPr>
          <w:p w:rsidR="00A61CF0" w:rsidRDefault="00A61CF0">
            <w:pPr>
              <w:pStyle w:val="ConsPlusNormal"/>
              <w:jc w:val="center"/>
            </w:pPr>
            <w:r>
              <w:t>1 361,3</w:t>
            </w:r>
          </w:p>
        </w:tc>
        <w:tc>
          <w:tcPr>
            <w:tcW w:w="1247" w:type="dxa"/>
            <w:gridSpan w:val="3"/>
            <w:tcBorders>
              <w:top w:val="nil"/>
              <w:left w:val="nil"/>
              <w:bottom w:val="nil"/>
              <w:right w:val="nil"/>
            </w:tcBorders>
          </w:tcPr>
          <w:p w:rsidR="00A61CF0" w:rsidRDefault="00A61CF0">
            <w:pPr>
              <w:pStyle w:val="ConsPlusNormal"/>
              <w:jc w:val="center"/>
            </w:pPr>
            <w:r>
              <w:t>1 475,5</w:t>
            </w:r>
          </w:p>
        </w:tc>
        <w:tc>
          <w:tcPr>
            <w:tcW w:w="1247" w:type="dxa"/>
            <w:gridSpan w:val="3"/>
            <w:tcBorders>
              <w:top w:val="nil"/>
              <w:left w:val="nil"/>
              <w:bottom w:val="nil"/>
              <w:right w:val="nil"/>
            </w:tcBorders>
          </w:tcPr>
          <w:p w:rsidR="00A61CF0" w:rsidRDefault="00A61CF0">
            <w:pPr>
              <w:pStyle w:val="ConsPlusNormal"/>
              <w:jc w:val="center"/>
            </w:pPr>
            <w:r>
              <w:t>1 570,3</w:t>
            </w:r>
          </w:p>
        </w:tc>
        <w:tc>
          <w:tcPr>
            <w:tcW w:w="1247" w:type="dxa"/>
            <w:gridSpan w:val="3"/>
            <w:tcBorders>
              <w:top w:val="nil"/>
              <w:left w:val="nil"/>
              <w:bottom w:val="nil"/>
              <w:right w:val="nil"/>
            </w:tcBorders>
          </w:tcPr>
          <w:p w:rsidR="00A61CF0" w:rsidRDefault="00A61CF0">
            <w:pPr>
              <w:pStyle w:val="ConsPlusNormal"/>
              <w:jc w:val="center"/>
            </w:pPr>
            <w:r>
              <w:t>1 701,0</w:t>
            </w:r>
          </w:p>
        </w:tc>
        <w:tc>
          <w:tcPr>
            <w:tcW w:w="1190" w:type="dxa"/>
            <w:gridSpan w:val="3"/>
            <w:tcBorders>
              <w:top w:val="nil"/>
              <w:left w:val="nil"/>
              <w:bottom w:val="nil"/>
              <w:right w:val="nil"/>
            </w:tcBorders>
          </w:tcPr>
          <w:p w:rsidR="00A61CF0" w:rsidRDefault="00A61CF0">
            <w:pPr>
              <w:pStyle w:val="ConsPlusNormal"/>
              <w:jc w:val="center"/>
            </w:pPr>
            <w:r>
              <w:t>1 795,4</w:t>
            </w:r>
          </w:p>
        </w:tc>
        <w:tc>
          <w:tcPr>
            <w:tcW w:w="2292" w:type="dxa"/>
            <w:tcBorders>
              <w:top w:val="nil"/>
              <w:left w:val="nil"/>
              <w:bottom w:val="nil"/>
              <w:right w:val="nil"/>
            </w:tcBorders>
          </w:tcPr>
          <w:p w:rsidR="00A61CF0" w:rsidRDefault="00A61CF0">
            <w:pPr>
              <w:pStyle w:val="ConsPlusNormal"/>
            </w:pPr>
            <w:r>
              <w:t>Минэнерго</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outlineLvl w:val="2"/>
            </w:pPr>
            <w:r>
              <w:rPr>
                <w:b/>
              </w:rPr>
              <w:t>Подпрограмма "Строительный комплекс и строительство жилья"</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pPr>
            <w:r>
              <w:t>Строительные организации, подчиненные Минстройархитектуры</w:t>
            </w:r>
            <w:r>
              <w:br/>
              <w:t>(филиал "Строительно-монтажный поезд N 724" ОАО "Трест Белтрансстрой")</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25.</w:t>
            </w:r>
          </w:p>
        </w:tc>
        <w:tc>
          <w:tcPr>
            <w:tcW w:w="1531" w:type="dxa"/>
            <w:tcBorders>
              <w:top w:val="nil"/>
              <w:left w:val="nil"/>
              <w:bottom w:val="nil"/>
              <w:right w:val="nil"/>
            </w:tcBorders>
          </w:tcPr>
          <w:p w:rsidR="00A61CF0" w:rsidRDefault="00A61CF0">
            <w:pPr>
              <w:pStyle w:val="ConsPlusNormal"/>
            </w:pPr>
            <w:r>
              <w:t>Номинальная начисленная среднемесячная заработная плата</w:t>
            </w:r>
          </w:p>
        </w:tc>
        <w:tc>
          <w:tcPr>
            <w:tcW w:w="1644" w:type="dxa"/>
            <w:tcBorders>
              <w:top w:val="nil"/>
              <w:left w:val="nil"/>
              <w:bottom w:val="nil"/>
              <w:right w:val="nil"/>
            </w:tcBorders>
          </w:tcPr>
          <w:p w:rsidR="00A61CF0" w:rsidRDefault="00A61CF0">
            <w:pPr>
              <w:pStyle w:val="ConsPlusNormal"/>
            </w:pPr>
            <w:r>
              <w:t>рублей</w:t>
            </w:r>
          </w:p>
        </w:tc>
        <w:tc>
          <w:tcPr>
            <w:tcW w:w="1304" w:type="dxa"/>
            <w:gridSpan w:val="3"/>
            <w:tcBorders>
              <w:top w:val="nil"/>
              <w:left w:val="nil"/>
              <w:bottom w:val="nil"/>
              <w:right w:val="nil"/>
            </w:tcBorders>
          </w:tcPr>
          <w:p w:rsidR="00A61CF0" w:rsidRDefault="00A61CF0">
            <w:pPr>
              <w:pStyle w:val="ConsPlusNormal"/>
              <w:jc w:val="center"/>
            </w:pPr>
            <w:r>
              <w:t>555,0</w:t>
            </w:r>
          </w:p>
        </w:tc>
        <w:tc>
          <w:tcPr>
            <w:tcW w:w="1247" w:type="dxa"/>
            <w:gridSpan w:val="3"/>
            <w:tcBorders>
              <w:top w:val="nil"/>
              <w:left w:val="nil"/>
              <w:bottom w:val="nil"/>
              <w:right w:val="nil"/>
            </w:tcBorders>
          </w:tcPr>
          <w:p w:rsidR="00A61CF0" w:rsidRDefault="00A61CF0">
            <w:pPr>
              <w:pStyle w:val="ConsPlusNormal"/>
              <w:jc w:val="center"/>
            </w:pPr>
            <w:r>
              <w:t>750,0</w:t>
            </w:r>
          </w:p>
        </w:tc>
        <w:tc>
          <w:tcPr>
            <w:tcW w:w="1247" w:type="dxa"/>
            <w:gridSpan w:val="3"/>
            <w:tcBorders>
              <w:top w:val="nil"/>
              <w:left w:val="nil"/>
              <w:bottom w:val="nil"/>
              <w:right w:val="nil"/>
            </w:tcBorders>
          </w:tcPr>
          <w:p w:rsidR="00A61CF0" w:rsidRDefault="00A61CF0">
            <w:pPr>
              <w:pStyle w:val="ConsPlusNormal"/>
              <w:jc w:val="center"/>
            </w:pPr>
            <w:r>
              <w:t>1 000,0</w:t>
            </w:r>
          </w:p>
        </w:tc>
        <w:tc>
          <w:tcPr>
            <w:tcW w:w="1247" w:type="dxa"/>
            <w:gridSpan w:val="3"/>
            <w:tcBorders>
              <w:top w:val="nil"/>
              <w:left w:val="nil"/>
              <w:bottom w:val="nil"/>
              <w:right w:val="nil"/>
            </w:tcBorders>
          </w:tcPr>
          <w:p w:rsidR="00A61CF0" w:rsidRDefault="00A61CF0">
            <w:pPr>
              <w:pStyle w:val="ConsPlusNormal"/>
              <w:jc w:val="center"/>
            </w:pPr>
            <w:r>
              <w:t>1 030,0</w:t>
            </w:r>
          </w:p>
        </w:tc>
        <w:tc>
          <w:tcPr>
            <w:tcW w:w="1247" w:type="dxa"/>
            <w:gridSpan w:val="3"/>
            <w:tcBorders>
              <w:top w:val="nil"/>
              <w:left w:val="nil"/>
              <w:bottom w:val="nil"/>
              <w:right w:val="nil"/>
            </w:tcBorders>
          </w:tcPr>
          <w:p w:rsidR="00A61CF0" w:rsidRDefault="00A61CF0">
            <w:pPr>
              <w:pStyle w:val="ConsPlusNormal"/>
              <w:jc w:val="center"/>
            </w:pPr>
            <w:r>
              <w:t>1 060,0</w:t>
            </w:r>
          </w:p>
        </w:tc>
        <w:tc>
          <w:tcPr>
            <w:tcW w:w="1190" w:type="dxa"/>
            <w:gridSpan w:val="3"/>
            <w:tcBorders>
              <w:top w:val="nil"/>
              <w:left w:val="nil"/>
              <w:bottom w:val="nil"/>
              <w:right w:val="nil"/>
            </w:tcBorders>
          </w:tcPr>
          <w:p w:rsidR="00A61CF0" w:rsidRDefault="00A61CF0">
            <w:pPr>
              <w:pStyle w:val="ConsPlusNormal"/>
              <w:jc w:val="center"/>
            </w:pPr>
            <w:r>
              <w:t>1 090,0</w:t>
            </w:r>
          </w:p>
        </w:tc>
        <w:tc>
          <w:tcPr>
            <w:tcW w:w="2292" w:type="dxa"/>
            <w:tcBorders>
              <w:top w:val="nil"/>
              <w:left w:val="nil"/>
              <w:bottom w:val="nil"/>
              <w:right w:val="nil"/>
            </w:tcBorders>
          </w:tcPr>
          <w:p w:rsidR="00A61CF0" w:rsidRDefault="00A61CF0">
            <w:pPr>
              <w:pStyle w:val="ConsPlusNormal"/>
            </w:pPr>
            <w:r>
              <w:t>Минстройархитектуры</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26.</w:t>
            </w:r>
          </w:p>
        </w:tc>
        <w:tc>
          <w:tcPr>
            <w:tcW w:w="1531" w:type="dxa"/>
            <w:tcBorders>
              <w:top w:val="nil"/>
              <w:left w:val="nil"/>
              <w:bottom w:val="nil"/>
              <w:right w:val="nil"/>
            </w:tcBorders>
          </w:tcPr>
          <w:p w:rsidR="00A61CF0" w:rsidRDefault="00A61CF0">
            <w:pPr>
              <w:pStyle w:val="ConsPlusNormal"/>
            </w:pPr>
            <w:r>
              <w:t xml:space="preserve">Выручка от реализации товаров (работ, услуг) на одного среднесписочного </w:t>
            </w:r>
            <w:r>
              <w:lastRenderedPageBreak/>
              <w:t>работника</w:t>
            </w:r>
          </w:p>
        </w:tc>
        <w:tc>
          <w:tcPr>
            <w:tcW w:w="1644" w:type="dxa"/>
            <w:tcBorders>
              <w:top w:val="nil"/>
              <w:left w:val="nil"/>
              <w:bottom w:val="nil"/>
              <w:right w:val="nil"/>
            </w:tcBorders>
          </w:tcPr>
          <w:p w:rsidR="00A61CF0" w:rsidRDefault="00A61CF0">
            <w:pPr>
              <w:pStyle w:val="ConsPlusNormal"/>
            </w:pPr>
            <w:r>
              <w:lastRenderedPageBreak/>
              <w:t>тыс. рублей</w:t>
            </w:r>
          </w:p>
        </w:tc>
        <w:tc>
          <w:tcPr>
            <w:tcW w:w="1304" w:type="dxa"/>
            <w:gridSpan w:val="3"/>
            <w:tcBorders>
              <w:top w:val="nil"/>
              <w:left w:val="nil"/>
              <w:bottom w:val="nil"/>
              <w:right w:val="nil"/>
            </w:tcBorders>
          </w:tcPr>
          <w:p w:rsidR="00A61CF0" w:rsidRDefault="00A61CF0">
            <w:pPr>
              <w:pStyle w:val="ConsPlusNormal"/>
              <w:jc w:val="center"/>
            </w:pPr>
            <w:r>
              <w:t>27,0</w:t>
            </w:r>
          </w:p>
        </w:tc>
        <w:tc>
          <w:tcPr>
            <w:tcW w:w="1247" w:type="dxa"/>
            <w:gridSpan w:val="3"/>
            <w:tcBorders>
              <w:top w:val="nil"/>
              <w:left w:val="nil"/>
              <w:bottom w:val="nil"/>
              <w:right w:val="nil"/>
            </w:tcBorders>
          </w:tcPr>
          <w:p w:rsidR="00A61CF0" w:rsidRDefault="00A61CF0">
            <w:pPr>
              <w:pStyle w:val="ConsPlusNormal"/>
              <w:jc w:val="center"/>
            </w:pPr>
            <w:r>
              <w:t>38,6</w:t>
            </w:r>
          </w:p>
        </w:tc>
        <w:tc>
          <w:tcPr>
            <w:tcW w:w="1247" w:type="dxa"/>
            <w:gridSpan w:val="3"/>
            <w:tcBorders>
              <w:top w:val="nil"/>
              <w:left w:val="nil"/>
              <w:bottom w:val="nil"/>
              <w:right w:val="nil"/>
            </w:tcBorders>
          </w:tcPr>
          <w:p w:rsidR="00A61CF0" w:rsidRDefault="00A61CF0">
            <w:pPr>
              <w:pStyle w:val="ConsPlusNormal"/>
              <w:jc w:val="center"/>
            </w:pPr>
            <w:r>
              <w:t>51,5</w:t>
            </w:r>
          </w:p>
        </w:tc>
        <w:tc>
          <w:tcPr>
            <w:tcW w:w="1247" w:type="dxa"/>
            <w:gridSpan w:val="3"/>
            <w:tcBorders>
              <w:top w:val="nil"/>
              <w:left w:val="nil"/>
              <w:bottom w:val="nil"/>
              <w:right w:val="nil"/>
            </w:tcBorders>
          </w:tcPr>
          <w:p w:rsidR="00A61CF0" w:rsidRDefault="00A61CF0">
            <w:pPr>
              <w:pStyle w:val="ConsPlusNormal"/>
              <w:jc w:val="center"/>
            </w:pPr>
            <w:r>
              <w:t>53,3</w:t>
            </w:r>
          </w:p>
        </w:tc>
        <w:tc>
          <w:tcPr>
            <w:tcW w:w="1247" w:type="dxa"/>
            <w:gridSpan w:val="3"/>
            <w:tcBorders>
              <w:top w:val="nil"/>
              <w:left w:val="nil"/>
              <w:bottom w:val="nil"/>
              <w:right w:val="nil"/>
            </w:tcBorders>
          </w:tcPr>
          <w:p w:rsidR="00A61CF0" w:rsidRDefault="00A61CF0">
            <w:pPr>
              <w:pStyle w:val="ConsPlusNormal"/>
              <w:jc w:val="center"/>
            </w:pPr>
            <w:r>
              <w:t>55,3</w:t>
            </w:r>
          </w:p>
        </w:tc>
        <w:tc>
          <w:tcPr>
            <w:tcW w:w="1190" w:type="dxa"/>
            <w:gridSpan w:val="3"/>
            <w:tcBorders>
              <w:top w:val="nil"/>
              <w:left w:val="nil"/>
              <w:bottom w:val="nil"/>
              <w:right w:val="nil"/>
            </w:tcBorders>
          </w:tcPr>
          <w:p w:rsidR="00A61CF0" w:rsidRDefault="00A61CF0">
            <w:pPr>
              <w:pStyle w:val="ConsPlusNormal"/>
              <w:jc w:val="center"/>
            </w:pPr>
            <w:r>
              <w:t>58,0</w:t>
            </w:r>
          </w:p>
        </w:tc>
        <w:tc>
          <w:tcPr>
            <w:tcW w:w="2292" w:type="dxa"/>
            <w:tcBorders>
              <w:top w:val="nil"/>
              <w:left w:val="nil"/>
              <w:bottom w:val="nil"/>
              <w:right w:val="nil"/>
            </w:tcBorders>
          </w:tcPr>
          <w:p w:rsidR="00A61CF0" w:rsidRDefault="00A61CF0">
            <w:pPr>
              <w:pStyle w:val="ConsPlusNormal"/>
              <w:jc w:val="center"/>
            </w:pPr>
            <w:r>
              <w:t>"</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pPr>
            <w:r>
              <w:t>Строительные организации, подчиненные Оршанскому райисполкому</w:t>
            </w:r>
            <w:r>
              <w:br/>
              <w:t>(ОАО "Оршанский стройтрест N 18")</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27.</w:t>
            </w:r>
          </w:p>
        </w:tc>
        <w:tc>
          <w:tcPr>
            <w:tcW w:w="1531" w:type="dxa"/>
            <w:tcBorders>
              <w:top w:val="nil"/>
              <w:left w:val="nil"/>
              <w:bottom w:val="nil"/>
              <w:right w:val="nil"/>
            </w:tcBorders>
          </w:tcPr>
          <w:p w:rsidR="00A61CF0" w:rsidRDefault="00A61CF0">
            <w:pPr>
              <w:pStyle w:val="ConsPlusNormal"/>
            </w:pPr>
            <w:r>
              <w:t>Номинальная начисленная среднемесячная заработная плата</w:t>
            </w:r>
          </w:p>
        </w:tc>
        <w:tc>
          <w:tcPr>
            <w:tcW w:w="1644" w:type="dxa"/>
            <w:tcBorders>
              <w:top w:val="nil"/>
              <w:left w:val="nil"/>
              <w:bottom w:val="nil"/>
              <w:right w:val="nil"/>
            </w:tcBorders>
          </w:tcPr>
          <w:p w:rsidR="00A61CF0" w:rsidRDefault="00A61CF0">
            <w:pPr>
              <w:pStyle w:val="ConsPlusNormal"/>
            </w:pPr>
            <w:r>
              <w:t>рублей</w:t>
            </w:r>
          </w:p>
        </w:tc>
        <w:tc>
          <w:tcPr>
            <w:tcW w:w="1304" w:type="dxa"/>
            <w:gridSpan w:val="3"/>
            <w:tcBorders>
              <w:top w:val="nil"/>
              <w:left w:val="nil"/>
              <w:bottom w:val="nil"/>
              <w:right w:val="nil"/>
            </w:tcBorders>
          </w:tcPr>
          <w:p w:rsidR="00A61CF0" w:rsidRDefault="00A61CF0">
            <w:pPr>
              <w:pStyle w:val="ConsPlusNormal"/>
              <w:jc w:val="center"/>
            </w:pPr>
            <w:r>
              <w:t>525,8</w:t>
            </w:r>
          </w:p>
        </w:tc>
        <w:tc>
          <w:tcPr>
            <w:tcW w:w="1247" w:type="dxa"/>
            <w:gridSpan w:val="3"/>
            <w:tcBorders>
              <w:top w:val="nil"/>
              <w:left w:val="nil"/>
              <w:bottom w:val="nil"/>
              <w:right w:val="nil"/>
            </w:tcBorders>
          </w:tcPr>
          <w:p w:rsidR="00A61CF0" w:rsidRDefault="00A61CF0">
            <w:pPr>
              <w:pStyle w:val="ConsPlusNormal"/>
              <w:jc w:val="center"/>
            </w:pPr>
            <w:r>
              <w:t>594,1</w:t>
            </w:r>
          </w:p>
        </w:tc>
        <w:tc>
          <w:tcPr>
            <w:tcW w:w="1247" w:type="dxa"/>
            <w:gridSpan w:val="3"/>
            <w:tcBorders>
              <w:top w:val="nil"/>
              <w:left w:val="nil"/>
              <w:bottom w:val="nil"/>
              <w:right w:val="nil"/>
            </w:tcBorders>
          </w:tcPr>
          <w:p w:rsidR="00A61CF0" w:rsidRDefault="00A61CF0">
            <w:pPr>
              <w:pStyle w:val="ConsPlusNormal"/>
              <w:jc w:val="center"/>
            </w:pPr>
            <w:r>
              <w:t>695,1</w:t>
            </w:r>
          </w:p>
        </w:tc>
        <w:tc>
          <w:tcPr>
            <w:tcW w:w="1247" w:type="dxa"/>
            <w:gridSpan w:val="3"/>
            <w:tcBorders>
              <w:top w:val="nil"/>
              <w:left w:val="nil"/>
              <w:bottom w:val="nil"/>
              <w:right w:val="nil"/>
            </w:tcBorders>
          </w:tcPr>
          <w:p w:rsidR="00A61CF0" w:rsidRDefault="00A61CF0">
            <w:pPr>
              <w:pStyle w:val="ConsPlusNormal"/>
              <w:jc w:val="center"/>
            </w:pPr>
            <w:r>
              <w:t>771,6</w:t>
            </w:r>
          </w:p>
        </w:tc>
        <w:tc>
          <w:tcPr>
            <w:tcW w:w="1247" w:type="dxa"/>
            <w:gridSpan w:val="3"/>
            <w:tcBorders>
              <w:top w:val="nil"/>
              <w:left w:val="nil"/>
              <w:bottom w:val="nil"/>
              <w:right w:val="nil"/>
            </w:tcBorders>
          </w:tcPr>
          <w:p w:rsidR="00A61CF0" w:rsidRDefault="00A61CF0">
            <w:pPr>
              <w:pStyle w:val="ConsPlusNormal"/>
              <w:jc w:val="center"/>
            </w:pPr>
            <w:r>
              <w:t>910,1</w:t>
            </w:r>
          </w:p>
        </w:tc>
        <w:tc>
          <w:tcPr>
            <w:tcW w:w="1190" w:type="dxa"/>
            <w:gridSpan w:val="3"/>
            <w:tcBorders>
              <w:top w:val="nil"/>
              <w:left w:val="nil"/>
              <w:bottom w:val="nil"/>
              <w:right w:val="nil"/>
            </w:tcBorders>
          </w:tcPr>
          <w:p w:rsidR="00A61CF0" w:rsidRDefault="00A61CF0">
            <w:pPr>
              <w:pStyle w:val="ConsPlusNormal"/>
              <w:jc w:val="center"/>
            </w:pPr>
            <w:r>
              <w:t>1 048,6</w:t>
            </w:r>
          </w:p>
        </w:tc>
        <w:tc>
          <w:tcPr>
            <w:tcW w:w="2292" w:type="dxa"/>
            <w:tcBorders>
              <w:top w:val="nil"/>
              <w:left w:val="nil"/>
              <w:bottom w:val="nil"/>
              <w:right w:val="nil"/>
            </w:tcBorders>
          </w:tcPr>
          <w:p w:rsidR="00A61CF0" w:rsidRDefault="00A61CF0">
            <w:pPr>
              <w:pStyle w:val="ConsPlusNormal"/>
            </w:pPr>
            <w:r>
              <w:t>Оршанский райисполком</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28.</w:t>
            </w:r>
          </w:p>
        </w:tc>
        <w:tc>
          <w:tcPr>
            <w:tcW w:w="1531" w:type="dxa"/>
            <w:tcBorders>
              <w:top w:val="nil"/>
              <w:left w:val="nil"/>
              <w:bottom w:val="nil"/>
              <w:right w:val="nil"/>
            </w:tcBorders>
          </w:tcPr>
          <w:p w:rsidR="00A61CF0" w:rsidRDefault="00A61CF0">
            <w:pPr>
              <w:pStyle w:val="ConsPlusNormal"/>
            </w:pPr>
            <w:r>
              <w:t>Выручка от реализации товаров (работ, услуг) на одного среднесписочного работника</w:t>
            </w:r>
          </w:p>
        </w:tc>
        <w:tc>
          <w:tcPr>
            <w:tcW w:w="1644" w:type="dxa"/>
            <w:tcBorders>
              <w:top w:val="nil"/>
              <w:left w:val="nil"/>
              <w:bottom w:val="nil"/>
              <w:right w:val="nil"/>
            </w:tcBorders>
          </w:tcPr>
          <w:p w:rsidR="00A61CF0" w:rsidRDefault="00A61CF0">
            <w:pPr>
              <w:pStyle w:val="ConsPlusNormal"/>
            </w:pPr>
            <w:r>
              <w:t>тыс. рублей</w:t>
            </w:r>
          </w:p>
        </w:tc>
        <w:tc>
          <w:tcPr>
            <w:tcW w:w="1304" w:type="dxa"/>
            <w:gridSpan w:val="3"/>
            <w:tcBorders>
              <w:top w:val="nil"/>
              <w:left w:val="nil"/>
              <w:bottom w:val="nil"/>
              <w:right w:val="nil"/>
            </w:tcBorders>
          </w:tcPr>
          <w:p w:rsidR="00A61CF0" w:rsidRDefault="00A61CF0">
            <w:pPr>
              <w:pStyle w:val="ConsPlusNormal"/>
              <w:jc w:val="center"/>
            </w:pPr>
            <w:r>
              <w:t>23,3</w:t>
            </w:r>
          </w:p>
        </w:tc>
        <w:tc>
          <w:tcPr>
            <w:tcW w:w="1247" w:type="dxa"/>
            <w:gridSpan w:val="3"/>
            <w:tcBorders>
              <w:top w:val="nil"/>
              <w:left w:val="nil"/>
              <w:bottom w:val="nil"/>
              <w:right w:val="nil"/>
            </w:tcBorders>
          </w:tcPr>
          <w:p w:rsidR="00A61CF0" w:rsidRDefault="00A61CF0">
            <w:pPr>
              <w:pStyle w:val="ConsPlusNormal"/>
              <w:jc w:val="center"/>
            </w:pPr>
            <w:r>
              <w:t>44,2</w:t>
            </w:r>
          </w:p>
        </w:tc>
        <w:tc>
          <w:tcPr>
            <w:tcW w:w="1247" w:type="dxa"/>
            <w:gridSpan w:val="3"/>
            <w:tcBorders>
              <w:top w:val="nil"/>
              <w:left w:val="nil"/>
              <w:bottom w:val="nil"/>
              <w:right w:val="nil"/>
            </w:tcBorders>
          </w:tcPr>
          <w:p w:rsidR="00A61CF0" w:rsidRDefault="00A61CF0">
            <w:pPr>
              <w:pStyle w:val="ConsPlusNormal"/>
              <w:jc w:val="center"/>
            </w:pPr>
            <w:r>
              <w:t>47,4</w:t>
            </w:r>
          </w:p>
        </w:tc>
        <w:tc>
          <w:tcPr>
            <w:tcW w:w="1247" w:type="dxa"/>
            <w:gridSpan w:val="3"/>
            <w:tcBorders>
              <w:top w:val="nil"/>
              <w:left w:val="nil"/>
              <w:bottom w:val="nil"/>
              <w:right w:val="nil"/>
            </w:tcBorders>
          </w:tcPr>
          <w:p w:rsidR="00A61CF0" w:rsidRDefault="00A61CF0">
            <w:pPr>
              <w:pStyle w:val="ConsPlusNormal"/>
              <w:jc w:val="center"/>
            </w:pPr>
            <w:r>
              <w:t>51,3</w:t>
            </w:r>
          </w:p>
        </w:tc>
        <w:tc>
          <w:tcPr>
            <w:tcW w:w="1247" w:type="dxa"/>
            <w:gridSpan w:val="3"/>
            <w:tcBorders>
              <w:top w:val="nil"/>
              <w:left w:val="nil"/>
              <w:bottom w:val="nil"/>
              <w:right w:val="nil"/>
            </w:tcBorders>
          </w:tcPr>
          <w:p w:rsidR="00A61CF0" w:rsidRDefault="00A61CF0">
            <w:pPr>
              <w:pStyle w:val="ConsPlusNormal"/>
              <w:jc w:val="center"/>
            </w:pPr>
            <w:r>
              <w:t>55,5</w:t>
            </w:r>
          </w:p>
        </w:tc>
        <w:tc>
          <w:tcPr>
            <w:tcW w:w="1190" w:type="dxa"/>
            <w:gridSpan w:val="3"/>
            <w:tcBorders>
              <w:top w:val="nil"/>
              <w:left w:val="nil"/>
              <w:bottom w:val="nil"/>
              <w:right w:val="nil"/>
            </w:tcBorders>
          </w:tcPr>
          <w:p w:rsidR="00A61CF0" w:rsidRDefault="00A61CF0">
            <w:pPr>
              <w:pStyle w:val="ConsPlusNormal"/>
              <w:jc w:val="center"/>
            </w:pPr>
            <w:r>
              <w:t>60,1</w:t>
            </w:r>
          </w:p>
        </w:tc>
        <w:tc>
          <w:tcPr>
            <w:tcW w:w="2292" w:type="dxa"/>
            <w:tcBorders>
              <w:top w:val="nil"/>
              <w:left w:val="nil"/>
              <w:bottom w:val="nil"/>
              <w:right w:val="nil"/>
            </w:tcBorders>
          </w:tcPr>
          <w:p w:rsidR="00A61CF0" w:rsidRDefault="00A61CF0">
            <w:pPr>
              <w:pStyle w:val="ConsPlusNormal"/>
              <w:jc w:val="center"/>
            </w:pPr>
            <w:r>
              <w:t>"</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pPr>
            <w:r>
              <w:t>Жилищное строительство</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29.</w:t>
            </w:r>
          </w:p>
        </w:tc>
        <w:tc>
          <w:tcPr>
            <w:tcW w:w="1531" w:type="dxa"/>
            <w:tcBorders>
              <w:top w:val="nil"/>
              <w:left w:val="nil"/>
              <w:bottom w:val="nil"/>
              <w:right w:val="nil"/>
            </w:tcBorders>
          </w:tcPr>
          <w:p w:rsidR="00A61CF0" w:rsidRDefault="00A61CF0">
            <w:pPr>
              <w:pStyle w:val="ConsPlusNormal"/>
            </w:pPr>
            <w:r>
              <w:t>Объем ввода в эксплуатацию жилья за счет всех источников финансирования</w:t>
            </w:r>
          </w:p>
        </w:tc>
        <w:tc>
          <w:tcPr>
            <w:tcW w:w="1644" w:type="dxa"/>
            <w:tcBorders>
              <w:top w:val="nil"/>
              <w:left w:val="nil"/>
              <w:bottom w:val="nil"/>
              <w:right w:val="nil"/>
            </w:tcBorders>
          </w:tcPr>
          <w:p w:rsidR="00A61CF0" w:rsidRDefault="00A61CF0">
            <w:pPr>
              <w:pStyle w:val="ConsPlusNormal"/>
            </w:pPr>
            <w:r>
              <w:t>тыс. кв. метров</w:t>
            </w:r>
          </w:p>
        </w:tc>
        <w:tc>
          <w:tcPr>
            <w:tcW w:w="1304" w:type="dxa"/>
            <w:gridSpan w:val="3"/>
            <w:tcBorders>
              <w:top w:val="nil"/>
              <w:left w:val="nil"/>
              <w:bottom w:val="nil"/>
              <w:right w:val="nil"/>
            </w:tcBorders>
          </w:tcPr>
          <w:p w:rsidR="00A61CF0" w:rsidRDefault="00A61CF0">
            <w:pPr>
              <w:pStyle w:val="ConsPlusNormal"/>
              <w:jc w:val="center"/>
            </w:pPr>
            <w:r>
              <w:t>23,0</w:t>
            </w:r>
          </w:p>
        </w:tc>
        <w:tc>
          <w:tcPr>
            <w:tcW w:w="1247" w:type="dxa"/>
            <w:gridSpan w:val="3"/>
            <w:tcBorders>
              <w:top w:val="nil"/>
              <w:left w:val="nil"/>
              <w:bottom w:val="nil"/>
              <w:right w:val="nil"/>
            </w:tcBorders>
          </w:tcPr>
          <w:p w:rsidR="00A61CF0" w:rsidRDefault="00A61CF0">
            <w:pPr>
              <w:pStyle w:val="ConsPlusNormal"/>
              <w:jc w:val="center"/>
            </w:pPr>
            <w:r>
              <w:t>23,5</w:t>
            </w:r>
          </w:p>
        </w:tc>
        <w:tc>
          <w:tcPr>
            <w:tcW w:w="1247" w:type="dxa"/>
            <w:gridSpan w:val="3"/>
            <w:tcBorders>
              <w:top w:val="nil"/>
              <w:left w:val="nil"/>
              <w:bottom w:val="nil"/>
              <w:right w:val="nil"/>
            </w:tcBorders>
          </w:tcPr>
          <w:p w:rsidR="00A61CF0" w:rsidRDefault="00A61CF0">
            <w:pPr>
              <w:pStyle w:val="ConsPlusNormal"/>
              <w:jc w:val="center"/>
            </w:pPr>
            <w:r>
              <w:t>24,0</w:t>
            </w:r>
          </w:p>
        </w:tc>
        <w:tc>
          <w:tcPr>
            <w:tcW w:w="1247" w:type="dxa"/>
            <w:gridSpan w:val="3"/>
            <w:tcBorders>
              <w:top w:val="nil"/>
              <w:left w:val="nil"/>
              <w:bottom w:val="nil"/>
              <w:right w:val="nil"/>
            </w:tcBorders>
          </w:tcPr>
          <w:p w:rsidR="00A61CF0" w:rsidRDefault="00A61CF0">
            <w:pPr>
              <w:pStyle w:val="ConsPlusNormal"/>
              <w:jc w:val="center"/>
            </w:pPr>
            <w:r>
              <w:t>24,5</w:t>
            </w:r>
          </w:p>
        </w:tc>
        <w:tc>
          <w:tcPr>
            <w:tcW w:w="1247" w:type="dxa"/>
            <w:gridSpan w:val="3"/>
            <w:tcBorders>
              <w:top w:val="nil"/>
              <w:left w:val="nil"/>
              <w:bottom w:val="nil"/>
              <w:right w:val="nil"/>
            </w:tcBorders>
          </w:tcPr>
          <w:p w:rsidR="00A61CF0" w:rsidRDefault="00A61CF0">
            <w:pPr>
              <w:pStyle w:val="ConsPlusNormal"/>
              <w:jc w:val="center"/>
            </w:pPr>
            <w:r>
              <w:t>25,0</w:t>
            </w:r>
          </w:p>
        </w:tc>
        <w:tc>
          <w:tcPr>
            <w:tcW w:w="1190" w:type="dxa"/>
            <w:gridSpan w:val="3"/>
            <w:tcBorders>
              <w:top w:val="nil"/>
              <w:left w:val="nil"/>
              <w:bottom w:val="nil"/>
              <w:right w:val="nil"/>
            </w:tcBorders>
          </w:tcPr>
          <w:p w:rsidR="00A61CF0" w:rsidRDefault="00A61CF0">
            <w:pPr>
              <w:pStyle w:val="ConsPlusNormal"/>
              <w:jc w:val="center"/>
            </w:pPr>
            <w:r>
              <w:t>26,0</w:t>
            </w:r>
          </w:p>
        </w:tc>
        <w:tc>
          <w:tcPr>
            <w:tcW w:w="2292" w:type="dxa"/>
            <w:tcBorders>
              <w:top w:val="nil"/>
              <w:left w:val="nil"/>
              <w:bottom w:val="nil"/>
              <w:right w:val="nil"/>
            </w:tcBorders>
          </w:tcPr>
          <w:p w:rsidR="00A61CF0" w:rsidRDefault="00A61CF0">
            <w:pPr>
              <w:pStyle w:val="ConsPlusNormal"/>
            </w:pPr>
            <w:r>
              <w:t>Оршанский райисполком</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outlineLvl w:val="2"/>
            </w:pPr>
            <w:r>
              <w:rPr>
                <w:b/>
              </w:rPr>
              <w:t>Подпрограмма "Умный город"</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30.</w:t>
            </w:r>
          </w:p>
        </w:tc>
        <w:tc>
          <w:tcPr>
            <w:tcW w:w="1531" w:type="dxa"/>
            <w:tcBorders>
              <w:top w:val="nil"/>
              <w:left w:val="nil"/>
              <w:bottom w:val="nil"/>
              <w:right w:val="nil"/>
            </w:tcBorders>
          </w:tcPr>
          <w:p w:rsidR="00A61CF0" w:rsidRDefault="00A61CF0">
            <w:pPr>
              <w:pStyle w:val="ConsPlusNormal"/>
            </w:pPr>
            <w:r>
              <w:t>Удельный вес абонентов, переключенн</w:t>
            </w:r>
            <w:r>
              <w:lastRenderedPageBreak/>
              <w:t>ых на IMS-форму</w:t>
            </w:r>
          </w:p>
        </w:tc>
        <w:tc>
          <w:tcPr>
            <w:tcW w:w="1644" w:type="dxa"/>
            <w:tcBorders>
              <w:top w:val="nil"/>
              <w:left w:val="nil"/>
              <w:bottom w:val="nil"/>
              <w:right w:val="nil"/>
            </w:tcBorders>
          </w:tcPr>
          <w:p w:rsidR="00A61CF0" w:rsidRDefault="00A61CF0">
            <w:pPr>
              <w:pStyle w:val="ConsPlusNormal"/>
            </w:pPr>
            <w:r>
              <w:lastRenderedPageBreak/>
              <w:t>процентов</w:t>
            </w:r>
          </w:p>
        </w:tc>
        <w:tc>
          <w:tcPr>
            <w:tcW w:w="1304" w:type="dxa"/>
            <w:gridSpan w:val="3"/>
            <w:tcBorders>
              <w:top w:val="nil"/>
              <w:left w:val="nil"/>
              <w:bottom w:val="nil"/>
              <w:right w:val="nil"/>
            </w:tcBorders>
          </w:tcPr>
          <w:p w:rsidR="00A61CF0" w:rsidRDefault="00A61CF0">
            <w:pPr>
              <w:pStyle w:val="ConsPlusNormal"/>
              <w:jc w:val="center"/>
            </w:pPr>
            <w:r>
              <w:t>83,9</w:t>
            </w:r>
          </w:p>
        </w:tc>
        <w:tc>
          <w:tcPr>
            <w:tcW w:w="1247" w:type="dxa"/>
            <w:gridSpan w:val="3"/>
            <w:tcBorders>
              <w:top w:val="nil"/>
              <w:left w:val="nil"/>
              <w:bottom w:val="nil"/>
              <w:right w:val="nil"/>
            </w:tcBorders>
          </w:tcPr>
          <w:p w:rsidR="00A61CF0" w:rsidRDefault="00A61CF0">
            <w:pPr>
              <w:pStyle w:val="ConsPlusNormal"/>
              <w:jc w:val="center"/>
            </w:pPr>
            <w:r>
              <w:t>87,0</w:t>
            </w:r>
          </w:p>
        </w:tc>
        <w:tc>
          <w:tcPr>
            <w:tcW w:w="1247" w:type="dxa"/>
            <w:gridSpan w:val="3"/>
            <w:tcBorders>
              <w:top w:val="nil"/>
              <w:left w:val="nil"/>
              <w:bottom w:val="nil"/>
              <w:right w:val="nil"/>
            </w:tcBorders>
          </w:tcPr>
          <w:p w:rsidR="00A61CF0" w:rsidRDefault="00A61CF0">
            <w:pPr>
              <w:pStyle w:val="ConsPlusNormal"/>
              <w:jc w:val="center"/>
            </w:pPr>
            <w:r>
              <w:t>87,9</w:t>
            </w:r>
          </w:p>
        </w:tc>
        <w:tc>
          <w:tcPr>
            <w:tcW w:w="1247" w:type="dxa"/>
            <w:gridSpan w:val="3"/>
            <w:tcBorders>
              <w:top w:val="nil"/>
              <w:left w:val="nil"/>
              <w:bottom w:val="nil"/>
              <w:right w:val="nil"/>
            </w:tcBorders>
          </w:tcPr>
          <w:p w:rsidR="00A61CF0" w:rsidRDefault="00A61CF0">
            <w:pPr>
              <w:pStyle w:val="ConsPlusNormal"/>
              <w:jc w:val="center"/>
            </w:pPr>
            <w:r>
              <w:t>88,8</w:t>
            </w:r>
          </w:p>
        </w:tc>
        <w:tc>
          <w:tcPr>
            <w:tcW w:w="1247" w:type="dxa"/>
            <w:gridSpan w:val="3"/>
            <w:tcBorders>
              <w:top w:val="nil"/>
              <w:left w:val="nil"/>
              <w:bottom w:val="nil"/>
              <w:right w:val="nil"/>
            </w:tcBorders>
          </w:tcPr>
          <w:p w:rsidR="00A61CF0" w:rsidRDefault="00A61CF0">
            <w:pPr>
              <w:pStyle w:val="ConsPlusNormal"/>
              <w:jc w:val="center"/>
            </w:pPr>
            <w:r>
              <w:t>90,0</w:t>
            </w:r>
          </w:p>
        </w:tc>
        <w:tc>
          <w:tcPr>
            <w:tcW w:w="1190" w:type="dxa"/>
            <w:gridSpan w:val="3"/>
            <w:tcBorders>
              <w:top w:val="nil"/>
              <w:left w:val="nil"/>
              <w:bottom w:val="nil"/>
              <w:right w:val="nil"/>
            </w:tcBorders>
          </w:tcPr>
          <w:p w:rsidR="00A61CF0" w:rsidRDefault="00A61CF0">
            <w:pPr>
              <w:pStyle w:val="ConsPlusNormal"/>
              <w:jc w:val="center"/>
            </w:pPr>
            <w:r>
              <w:t>91,3</w:t>
            </w:r>
          </w:p>
        </w:tc>
        <w:tc>
          <w:tcPr>
            <w:tcW w:w="2292" w:type="dxa"/>
            <w:tcBorders>
              <w:top w:val="nil"/>
              <w:left w:val="nil"/>
              <w:bottom w:val="nil"/>
              <w:right w:val="nil"/>
            </w:tcBorders>
          </w:tcPr>
          <w:p w:rsidR="00A61CF0" w:rsidRDefault="00A61CF0">
            <w:pPr>
              <w:pStyle w:val="ConsPlusNormal"/>
            </w:pPr>
            <w:r>
              <w:t>Минсвязи</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31.</w:t>
            </w:r>
          </w:p>
        </w:tc>
        <w:tc>
          <w:tcPr>
            <w:tcW w:w="1531" w:type="dxa"/>
            <w:tcBorders>
              <w:top w:val="nil"/>
              <w:left w:val="nil"/>
              <w:bottom w:val="nil"/>
              <w:right w:val="nil"/>
            </w:tcBorders>
          </w:tcPr>
          <w:p w:rsidR="00A61CF0" w:rsidRDefault="00A61CF0">
            <w:pPr>
              <w:pStyle w:val="ConsPlusNormal"/>
            </w:pPr>
            <w:r>
              <w:t>Охват многоквартирного жилого сектора технологией GPON в г. Орше</w:t>
            </w:r>
          </w:p>
        </w:tc>
        <w:tc>
          <w:tcPr>
            <w:tcW w:w="1644" w:type="dxa"/>
            <w:tcBorders>
              <w:top w:val="nil"/>
              <w:left w:val="nil"/>
              <w:bottom w:val="nil"/>
              <w:right w:val="nil"/>
            </w:tcBorders>
          </w:tcPr>
          <w:p w:rsidR="00A61CF0" w:rsidRDefault="00A61CF0">
            <w:pPr>
              <w:pStyle w:val="ConsPlusNormal"/>
              <w:jc w:val="center"/>
            </w:pPr>
            <w:r>
              <w:t>"</w:t>
            </w:r>
          </w:p>
        </w:tc>
        <w:tc>
          <w:tcPr>
            <w:tcW w:w="1304" w:type="dxa"/>
            <w:gridSpan w:val="3"/>
            <w:tcBorders>
              <w:top w:val="nil"/>
              <w:left w:val="nil"/>
              <w:bottom w:val="nil"/>
              <w:right w:val="nil"/>
            </w:tcBorders>
          </w:tcPr>
          <w:p w:rsidR="00A61CF0" w:rsidRDefault="00A61CF0">
            <w:pPr>
              <w:pStyle w:val="ConsPlusNormal"/>
              <w:jc w:val="center"/>
            </w:pPr>
            <w:r>
              <w:t>95,0</w:t>
            </w:r>
          </w:p>
        </w:tc>
        <w:tc>
          <w:tcPr>
            <w:tcW w:w="1247" w:type="dxa"/>
            <w:gridSpan w:val="3"/>
            <w:tcBorders>
              <w:top w:val="nil"/>
              <w:left w:val="nil"/>
              <w:bottom w:val="nil"/>
              <w:right w:val="nil"/>
            </w:tcBorders>
          </w:tcPr>
          <w:p w:rsidR="00A61CF0" w:rsidRDefault="00A61CF0">
            <w:pPr>
              <w:pStyle w:val="ConsPlusNormal"/>
              <w:jc w:val="center"/>
            </w:pPr>
            <w:r>
              <w:t>99,0</w:t>
            </w:r>
          </w:p>
        </w:tc>
        <w:tc>
          <w:tcPr>
            <w:tcW w:w="1247" w:type="dxa"/>
            <w:gridSpan w:val="3"/>
            <w:tcBorders>
              <w:top w:val="nil"/>
              <w:left w:val="nil"/>
              <w:bottom w:val="nil"/>
              <w:right w:val="nil"/>
            </w:tcBorders>
          </w:tcPr>
          <w:p w:rsidR="00A61CF0" w:rsidRDefault="00A61CF0">
            <w:pPr>
              <w:pStyle w:val="ConsPlusNormal"/>
              <w:jc w:val="center"/>
            </w:pPr>
            <w:r>
              <w:t>100,0</w:t>
            </w:r>
          </w:p>
        </w:tc>
        <w:tc>
          <w:tcPr>
            <w:tcW w:w="1247" w:type="dxa"/>
            <w:gridSpan w:val="3"/>
            <w:tcBorders>
              <w:top w:val="nil"/>
              <w:left w:val="nil"/>
              <w:bottom w:val="nil"/>
              <w:right w:val="nil"/>
            </w:tcBorders>
          </w:tcPr>
          <w:p w:rsidR="00A61CF0" w:rsidRDefault="00A61CF0">
            <w:pPr>
              <w:pStyle w:val="ConsPlusNormal"/>
              <w:jc w:val="center"/>
            </w:pPr>
            <w:r>
              <w:t>100,0</w:t>
            </w:r>
          </w:p>
        </w:tc>
        <w:tc>
          <w:tcPr>
            <w:tcW w:w="1247" w:type="dxa"/>
            <w:gridSpan w:val="3"/>
            <w:tcBorders>
              <w:top w:val="nil"/>
              <w:left w:val="nil"/>
              <w:bottom w:val="nil"/>
              <w:right w:val="nil"/>
            </w:tcBorders>
          </w:tcPr>
          <w:p w:rsidR="00A61CF0" w:rsidRDefault="00A61CF0">
            <w:pPr>
              <w:pStyle w:val="ConsPlusNormal"/>
              <w:jc w:val="center"/>
            </w:pPr>
            <w:r>
              <w:t>100,0</w:t>
            </w:r>
          </w:p>
        </w:tc>
        <w:tc>
          <w:tcPr>
            <w:tcW w:w="1190" w:type="dxa"/>
            <w:gridSpan w:val="3"/>
            <w:tcBorders>
              <w:top w:val="nil"/>
              <w:left w:val="nil"/>
              <w:bottom w:val="nil"/>
              <w:right w:val="nil"/>
            </w:tcBorders>
          </w:tcPr>
          <w:p w:rsidR="00A61CF0" w:rsidRDefault="00A61CF0">
            <w:pPr>
              <w:pStyle w:val="ConsPlusNormal"/>
              <w:jc w:val="center"/>
            </w:pPr>
            <w:r>
              <w:t>100,0</w:t>
            </w:r>
          </w:p>
        </w:tc>
        <w:tc>
          <w:tcPr>
            <w:tcW w:w="2292" w:type="dxa"/>
            <w:tcBorders>
              <w:top w:val="nil"/>
              <w:left w:val="nil"/>
              <w:bottom w:val="nil"/>
              <w:right w:val="nil"/>
            </w:tcBorders>
          </w:tcPr>
          <w:p w:rsidR="00A61CF0" w:rsidRDefault="00A61CF0">
            <w:pPr>
              <w:pStyle w:val="ConsPlusNormal"/>
              <w:jc w:val="center"/>
            </w:pPr>
            <w:r>
              <w:t>"</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32.</w:t>
            </w:r>
          </w:p>
        </w:tc>
        <w:tc>
          <w:tcPr>
            <w:tcW w:w="1531" w:type="dxa"/>
            <w:tcBorders>
              <w:top w:val="nil"/>
              <w:left w:val="nil"/>
              <w:bottom w:val="nil"/>
              <w:right w:val="nil"/>
            </w:tcBorders>
          </w:tcPr>
          <w:p w:rsidR="00A61CF0" w:rsidRDefault="00A61CF0">
            <w:pPr>
              <w:pStyle w:val="ConsPlusNormal"/>
            </w:pPr>
            <w:r>
              <w:t>Доля учреждений общего среднего образования Оршанского района, охваченных проектом "Электронная школа"</w:t>
            </w:r>
          </w:p>
        </w:tc>
        <w:tc>
          <w:tcPr>
            <w:tcW w:w="1644" w:type="dxa"/>
            <w:tcBorders>
              <w:top w:val="nil"/>
              <w:left w:val="nil"/>
              <w:bottom w:val="nil"/>
              <w:right w:val="nil"/>
            </w:tcBorders>
          </w:tcPr>
          <w:p w:rsidR="00A61CF0" w:rsidRDefault="00A61CF0">
            <w:pPr>
              <w:pStyle w:val="ConsPlusNormal"/>
            </w:pPr>
            <w:r>
              <w:t>процентов от общего количества учреждений общего среднего образования Оршанского района</w:t>
            </w:r>
          </w:p>
        </w:tc>
        <w:tc>
          <w:tcPr>
            <w:tcW w:w="1304" w:type="dxa"/>
            <w:gridSpan w:val="3"/>
            <w:tcBorders>
              <w:top w:val="nil"/>
              <w:left w:val="nil"/>
              <w:bottom w:val="nil"/>
              <w:right w:val="nil"/>
            </w:tcBorders>
          </w:tcPr>
          <w:p w:rsidR="00A61CF0" w:rsidRDefault="00A61CF0">
            <w:pPr>
              <w:pStyle w:val="ConsPlusNormal"/>
              <w:jc w:val="center"/>
            </w:pPr>
            <w:r>
              <w:t>-</w:t>
            </w:r>
          </w:p>
        </w:tc>
        <w:tc>
          <w:tcPr>
            <w:tcW w:w="1247" w:type="dxa"/>
            <w:gridSpan w:val="3"/>
            <w:tcBorders>
              <w:top w:val="nil"/>
              <w:left w:val="nil"/>
              <w:bottom w:val="nil"/>
              <w:right w:val="nil"/>
            </w:tcBorders>
          </w:tcPr>
          <w:p w:rsidR="00A61CF0" w:rsidRDefault="00A61CF0">
            <w:pPr>
              <w:pStyle w:val="ConsPlusNormal"/>
              <w:jc w:val="center"/>
            </w:pPr>
            <w:r>
              <w:t>40,0</w:t>
            </w:r>
          </w:p>
        </w:tc>
        <w:tc>
          <w:tcPr>
            <w:tcW w:w="1247" w:type="dxa"/>
            <w:gridSpan w:val="3"/>
            <w:tcBorders>
              <w:top w:val="nil"/>
              <w:left w:val="nil"/>
              <w:bottom w:val="nil"/>
              <w:right w:val="nil"/>
            </w:tcBorders>
          </w:tcPr>
          <w:p w:rsidR="00A61CF0" w:rsidRDefault="00A61CF0">
            <w:pPr>
              <w:pStyle w:val="ConsPlusNormal"/>
              <w:jc w:val="center"/>
            </w:pPr>
            <w:r>
              <w:t>90,0</w:t>
            </w:r>
          </w:p>
        </w:tc>
        <w:tc>
          <w:tcPr>
            <w:tcW w:w="1247" w:type="dxa"/>
            <w:gridSpan w:val="3"/>
            <w:tcBorders>
              <w:top w:val="nil"/>
              <w:left w:val="nil"/>
              <w:bottom w:val="nil"/>
              <w:right w:val="nil"/>
            </w:tcBorders>
          </w:tcPr>
          <w:p w:rsidR="00A61CF0" w:rsidRDefault="00A61CF0">
            <w:pPr>
              <w:pStyle w:val="ConsPlusNormal"/>
              <w:jc w:val="center"/>
            </w:pPr>
            <w:r>
              <w:t>-</w:t>
            </w:r>
          </w:p>
        </w:tc>
        <w:tc>
          <w:tcPr>
            <w:tcW w:w="1247" w:type="dxa"/>
            <w:gridSpan w:val="3"/>
            <w:tcBorders>
              <w:top w:val="nil"/>
              <w:left w:val="nil"/>
              <w:bottom w:val="nil"/>
              <w:right w:val="nil"/>
            </w:tcBorders>
          </w:tcPr>
          <w:p w:rsidR="00A61CF0" w:rsidRDefault="00A61CF0">
            <w:pPr>
              <w:pStyle w:val="ConsPlusNormal"/>
              <w:jc w:val="center"/>
            </w:pPr>
            <w:r>
              <w:t>-</w:t>
            </w:r>
          </w:p>
        </w:tc>
        <w:tc>
          <w:tcPr>
            <w:tcW w:w="1190" w:type="dxa"/>
            <w:gridSpan w:val="3"/>
            <w:tcBorders>
              <w:top w:val="nil"/>
              <w:left w:val="nil"/>
              <w:bottom w:val="nil"/>
              <w:right w:val="nil"/>
            </w:tcBorders>
          </w:tcPr>
          <w:p w:rsidR="00A61CF0" w:rsidRDefault="00A61CF0">
            <w:pPr>
              <w:pStyle w:val="ConsPlusNormal"/>
              <w:jc w:val="center"/>
            </w:pPr>
            <w:r>
              <w:t>-</w:t>
            </w:r>
          </w:p>
        </w:tc>
        <w:tc>
          <w:tcPr>
            <w:tcW w:w="2292" w:type="dxa"/>
            <w:tcBorders>
              <w:top w:val="nil"/>
              <w:left w:val="nil"/>
              <w:bottom w:val="nil"/>
              <w:right w:val="nil"/>
            </w:tcBorders>
          </w:tcPr>
          <w:p w:rsidR="00A61CF0" w:rsidRDefault="00A61CF0">
            <w:pPr>
              <w:pStyle w:val="ConsPlusNormal"/>
            </w:pPr>
            <w:r>
              <w:t>Минобразование, Витебский облисполком, Оршанский райисполком</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33.</w:t>
            </w:r>
          </w:p>
        </w:tc>
        <w:tc>
          <w:tcPr>
            <w:tcW w:w="1531" w:type="dxa"/>
            <w:tcBorders>
              <w:top w:val="nil"/>
              <w:left w:val="nil"/>
              <w:bottom w:val="nil"/>
              <w:right w:val="nil"/>
            </w:tcBorders>
          </w:tcPr>
          <w:p w:rsidR="00A61CF0" w:rsidRDefault="00A61CF0">
            <w:pPr>
              <w:pStyle w:val="ConsPlusNormal"/>
            </w:pPr>
            <w:r>
              <w:t xml:space="preserve">Доля врачей в государственных организациях здравоохранения, имеющих возможность выписки рецептов на лекарственные средства в </w:t>
            </w:r>
            <w:r>
              <w:lastRenderedPageBreak/>
              <w:t>электронном виде</w:t>
            </w:r>
          </w:p>
        </w:tc>
        <w:tc>
          <w:tcPr>
            <w:tcW w:w="1644" w:type="dxa"/>
            <w:tcBorders>
              <w:top w:val="nil"/>
              <w:left w:val="nil"/>
              <w:bottom w:val="nil"/>
              <w:right w:val="nil"/>
            </w:tcBorders>
          </w:tcPr>
          <w:p w:rsidR="00A61CF0" w:rsidRDefault="00A61CF0">
            <w:pPr>
              <w:pStyle w:val="ConsPlusNormal"/>
            </w:pPr>
            <w:r>
              <w:lastRenderedPageBreak/>
              <w:t>процентов</w:t>
            </w:r>
          </w:p>
        </w:tc>
        <w:tc>
          <w:tcPr>
            <w:tcW w:w="1304" w:type="dxa"/>
            <w:gridSpan w:val="3"/>
            <w:tcBorders>
              <w:top w:val="nil"/>
              <w:left w:val="nil"/>
              <w:bottom w:val="nil"/>
              <w:right w:val="nil"/>
            </w:tcBorders>
          </w:tcPr>
          <w:p w:rsidR="00A61CF0" w:rsidRDefault="00A61CF0">
            <w:pPr>
              <w:pStyle w:val="ConsPlusNormal"/>
              <w:jc w:val="center"/>
            </w:pPr>
            <w:r>
              <w:t>-</w:t>
            </w:r>
          </w:p>
        </w:tc>
        <w:tc>
          <w:tcPr>
            <w:tcW w:w="1247" w:type="dxa"/>
            <w:gridSpan w:val="3"/>
            <w:tcBorders>
              <w:top w:val="nil"/>
              <w:left w:val="nil"/>
              <w:bottom w:val="nil"/>
              <w:right w:val="nil"/>
            </w:tcBorders>
          </w:tcPr>
          <w:p w:rsidR="00A61CF0" w:rsidRDefault="00A61CF0">
            <w:pPr>
              <w:pStyle w:val="ConsPlusNormal"/>
              <w:jc w:val="center"/>
            </w:pPr>
            <w:r>
              <w:t>90,0</w:t>
            </w:r>
          </w:p>
        </w:tc>
        <w:tc>
          <w:tcPr>
            <w:tcW w:w="1247" w:type="dxa"/>
            <w:gridSpan w:val="3"/>
            <w:tcBorders>
              <w:top w:val="nil"/>
              <w:left w:val="nil"/>
              <w:bottom w:val="nil"/>
              <w:right w:val="nil"/>
            </w:tcBorders>
          </w:tcPr>
          <w:p w:rsidR="00A61CF0" w:rsidRDefault="00A61CF0">
            <w:pPr>
              <w:pStyle w:val="ConsPlusNormal"/>
              <w:jc w:val="center"/>
            </w:pPr>
            <w:r>
              <w:t>100,0</w:t>
            </w:r>
          </w:p>
        </w:tc>
        <w:tc>
          <w:tcPr>
            <w:tcW w:w="1247" w:type="dxa"/>
            <w:gridSpan w:val="3"/>
            <w:tcBorders>
              <w:top w:val="nil"/>
              <w:left w:val="nil"/>
              <w:bottom w:val="nil"/>
              <w:right w:val="nil"/>
            </w:tcBorders>
          </w:tcPr>
          <w:p w:rsidR="00A61CF0" w:rsidRDefault="00A61CF0">
            <w:pPr>
              <w:pStyle w:val="ConsPlusNormal"/>
              <w:jc w:val="center"/>
            </w:pPr>
            <w:r>
              <w:t>-</w:t>
            </w:r>
          </w:p>
        </w:tc>
        <w:tc>
          <w:tcPr>
            <w:tcW w:w="1247" w:type="dxa"/>
            <w:gridSpan w:val="3"/>
            <w:tcBorders>
              <w:top w:val="nil"/>
              <w:left w:val="nil"/>
              <w:bottom w:val="nil"/>
              <w:right w:val="nil"/>
            </w:tcBorders>
          </w:tcPr>
          <w:p w:rsidR="00A61CF0" w:rsidRDefault="00A61CF0">
            <w:pPr>
              <w:pStyle w:val="ConsPlusNormal"/>
              <w:jc w:val="center"/>
            </w:pPr>
            <w:r>
              <w:t>-</w:t>
            </w:r>
          </w:p>
        </w:tc>
        <w:tc>
          <w:tcPr>
            <w:tcW w:w="1190" w:type="dxa"/>
            <w:gridSpan w:val="3"/>
            <w:tcBorders>
              <w:top w:val="nil"/>
              <w:left w:val="nil"/>
              <w:bottom w:val="nil"/>
              <w:right w:val="nil"/>
            </w:tcBorders>
          </w:tcPr>
          <w:p w:rsidR="00A61CF0" w:rsidRDefault="00A61CF0">
            <w:pPr>
              <w:pStyle w:val="ConsPlusNormal"/>
              <w:jc w:val="center"/>
            </w:pPr>
            <w:r>
              <w:t>-</w:t>
            </w:r>
          </w:p>
        </w:tc>
        <w:tc>
          <w:tcPr>
            <w:tcW w:w="2292" w:type="dxa"/>
            <w:tcBorders>
              <w:top w:val="nil"/>
              <w:left w:val="nil"/>
              <w:bottom w:val="nil"/>
              <w:right w:val="nil"/>
            </w:tcBorders>
          </w:tcPr>
          <w:p w:rsidR="00A61CF0" w:rsidRDefault="00A61CF0">
            <w:pPr>
              <w:pStyle w:val="ConsPlusNormal"/>
            </w:pPr>
            <w:r>
              <w:t>Минздрав</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34.</w:t>
            </w:r>
          </w:p>
        </w:tc>
        <w:tc>
          <w:tcPr>
            <w:tcW w:w="1531" w:type="dxa"/>
            <w:tcBorders>
              <w:top w:val="nil"/>
              <w:left w:val="nil"/>
              <w:bottom w:val="nil"/>
              <w:right w:val="nil"/>
            </w:tcBorders>
          </w:tcPr>
          <w:p w:rsidR="00A61CF0" w:rsidRDefault="00A61CF0">
            <w:pPr>
              <w:pStyle w:val="ConsPlusNormal"/>
            </w:pPr>
            <w:r>
              <w:t>Охват территории Оршанского района геоинформационной системой "Оршанский район"</w:t>
            </w:r>
          </w:p>
        </w:tc>
        <w:tc>
          <w:tcPr>
            <w:tcW w:w="1644" w:type="dxa"/>
            <w:tcBorders>
              <w:top w:val="nil"/>
              <w:left w:val="nil"/>
              <w:bottom w:val="nil"/>
              <w:right w:val="nil"/>
            </w:tcBorders>
          </w:tcPr>
          <w:p w:rsidR="00A61CF0" w:rsidRDefault="00A61CF0">
            <w:pPr>
              <w:pStyle w:val="ConsPlusNormal"/>
              <w:jc w:val="center"/>
            </w:pPr>
            <w:r>
              <w:t>"</w:t>
            </w:r>
          </w:p>
        </w:tc>
        <w:tc>
          <w:tcPr>
            <w:tcW w:w="1304" w:type="dxa"/>
            <w:gridSpan w:val="3"/>
            <w:tcBorders>
              <w:top w:val="nil"/>
              <w:left w:val="nil"/>
              <w:bottom w:val="nil"/>
              <w:right w:val="nil"/>
            </w:tcBorders>
          </w:tcPr>
          <w:p w:rsidR="00A61CF0" w:rsidRDefault="00A61CF0">
            <w:pPr>
              <w:pStyle w:val="ConsPlusNormal"/>
              <w:jc w:val="center"/>
            </w:pPr>
            <w:r>
              <w:t>-</w:t>
            </w:r>
          </w:p>
        </w:tc>
        <w:tc>
          <w:tcPr>
            <w:tcW w:w="1247" w:type="dxa"/>
            <w:gridSpan w:val="3"/>
            <w:tcBorders>
              <w:top w:val="nil"/>
              <w:left w:val="nil"/>
              <w:bottom w:val="nil"/>
              <w:right w:val="nil"/>
            </w:tcBorders>
          </w:tcPr>
          <w:p w:rsidR="00A61CF0" w:rsidRDefault="00A61CF0">
            <w:pPr>
              <w:pStyle w:val="ConsPlusNormal"/>
            </w:pPr>
          </w:p>
        </w:tc>
        <w:tc>
          <w:tcPr>
            <w:tcW w:w="1247" w:type="dxa"/>
            <w:gridSpan w:val="3"/>
            <w:tcBorders>
              <w:top w:val="nil"/>
              <w:left w:val="nil"/>
              <w:bottom w:val="nil"/>
              <w:right w:val="nil"/>
            </w:tcBorders>
          </w:tcPr>
          <w:p w:rsidR="00A61CF0" w:rsidRDefault="00A61CF0">
            <w:pPr>
              <w:pStyle w:val="ConsPlusNormal"/>
              <w:jc w:val="center"/>
            </w:pPr>
            <w:r>
              <w:t>100,0</w:t>
            </w:r>
          </w:p>
        </w:tc>
        <w:tc>
          <w:tcPr>
            <w:tcW w:w="1247" w:type="dxa"/>
            <w:gridSpan w:val="3"/>
            <w:tcBorders>
              <w:top w:val="nil"/>
              <w:left w:val="nil"/>
              <w:bottom w:val="nil"/>
              <w:right w:val="nil"/>
            </w:tcBorders>
          </w:tcPr>
          <w:p w:rsidR="00A61CF0" w:rsidRDefault="00A61CF0">
            <w:pPr>
              <w:pStyle w:val="ConsPlusNormal"/>
              <w:jc w:val="center"/>
            </w:pPr>
            <w:r>
              <w:t>-</w:t>
            </w:r>
          </w:p>
        </w:tc>
        <w:tc>
          <w:tcPr>
            <w:tcW w:w="1247" w:type="dxa"/>
            <w:gridSpan w:val="3"/>
            <w:tcBorders>
              <w:top w:val="nil"/>
              <w:left w:val="nil"/>
              <w:bottom w:val="nil"/>
              <w:right w:val="nil"/>
            </w:tcBorders>
          </w:tcPr>
          <w:p w:rsidR="00A61CF0" w:rsidRDefault="00A61CF0">
            <w:pPr>
              <w:pStyle w:val="ConsPlusNormal"/>
              <w:jc w:val="center"/>
            </w:pPr>
            <w:r>
              <w:t>-</w:t>
            </w:r>
          </w:p>
        </w:tc>
        <w:tc>
          <w:tcPr>
            <w:tcW w:w="1190" w:type="dxa"/>
            <w:gridSpan w:val="3"/>
            <w:tcBorders>
              <w:top w:val="nil"/>
              <w:left w:val="nil"/>
              <w:bottom w:val="nil"/>
              <w:right w:val="nil"/>
            </w:tcBorders>
          </w:tcPr>
          <w:p w:rsidR="00A61CF0" w:rsidRDefault="00A61CF0">
            <w:pPr>
              <w:pStyle w:val="ConsPlusNormal"/>
              <w:jc w:val="center"/>
            </w:pPr>
            <w:r>
              <w:t>-</w:t>
            </w:r>
          </w:p>
        </w:tc>
        <w:tc>
          <w:tcPr>
            <w:tcW w:w="2292" w:type="dxa"/>
            <w:tcBorders>
              <w:top w:val="nil"/>
              <w:left w:val="nil"/>
              <w:bottom w:val="nil"/>
              <w:right w:val="nil"/>
            </w:tcBorders>
          </w:tcPr>
          <w:p w:rsidR="00A61CF0" w:rsidRDefault="00A61CF0">
            <w:pPr>
              <w:pStyle w:val="ConsPlusNormal"/>
            </w:pPr>
            <w:r>
              <w:t>Госкомимущество, Витебский облисполком, Оршанский райисполком</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pPr>
            <w:r>
              <w:t>Организации, подчиненные Минсвязи</w:t>
            </w:r>
            <w:r>
              <w:br/>
              <w:t>(структурные подразделения витебских филиалов РУП "Белпочта" и РУП "Белтелеком", расположенные в Оршанском районе)</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35.</w:t>
            </w:r>
          </w:p>
        </w:tc>
        <w:tc>
          <w:tcPr>
            <w:tcW w:w="1531" w:type="dxa"/>
            <w:tcBorders>
              <w:top w:val="nil"/>
              <w:left w:val="nil"/>
              <w:bottom w:val="nil"/>
              <w:right w:val="nil"/>
            </w:tcBorders>
          </w:tcPr>
          <w:p w:rsidR="00A61CF0" w:rsidRDefault="00A61CF0">
            <w:pPr>
              <w:pStyle w:val="ConsPlusNormal"/>
            </w:pPr>
            <w:r>
              <w:t>Номинальная начисленная среднемесячная заработная плата</w:t>
            </w:r>
          </w:p>
        </w:tc>
        <w:tc>
          <w:tcPr>
            <w:tcW w:w="1644" w:type="dxa"/>
            <w:tcBorders>
              <w:top w:val="nil"/>
              <w:left w:val="nil"/>
              <w:bottom w:val="nil"/>
              <w:right w:val="nil"/>
            </w:tcBorders>
          </w:tcPr>
          <w:p w:rsidR="00A61CF0" w:rsidRDefault="00A61CF0">
            <w:pPr>
              <w:pStyle w:val="ConsPlusNormal"/>
            </w:pPr>
            <w:r>
              <w:t>рублей</w:t>
            </w:r>
          </w:p>
        </w:tc>
        <w:tc>
          <w:tcPr>
            <w:tcW w:w="1304" w:type="dxa"/>
            <w:gridSpan w:val="3"/>
            <w:tcBorders>
              <w:top w:val="nil"/>
              <w:left w:val="nil"/>
              <w:bottom w:val="nil"/>
              <w:right w:val="nil"/>
            </w:tcBorders>
          </w:tcPr>
          <w:p w:rsidR="00A61CF0" w:rsidRDefault="00A61CF0">
            <w:pPr>
              <w:pStyle w:val="ConsPlusNormal"/>
              <w:jc w:val="center"/>
            </w:pPr>
            <w:r>
              <w:t>870,0</w:t>
            </w:r>
          </w:p>
        </w:tc>
        <w:tc>
          <w:tcPr>
            <w:tcW w:w="1247" w:type="dxa"/>
            <w:gridSpan w:val="3"/>
            <w:tcBorders>
              <w:top w:val="nil"/>
              <w:left w:val="nil"/>
              <w:bottom w:val="nil"/>
              <w:right w:val="nil"/>
            </w:tcBorders>
          </w:tcPr>
          <w:p w:rsidR="00A61CF0" w:rsidRDefault="00A61CF0">
            <w:pPr>
              <w:pStyle w:val="ConsPlusNormal"/>
              <w:jc w:val="center"/>
            </w:pPr>
            <w:r>
              <w:t>945,0</w:t>
            </w:r>
          </w:p>
        </w:tc>
        <w:tc>
          <w:tcPr>
            <w:tcW w:w="1247" w:type="dxa"/>
            <w:gridSpan w:val="3"/>
            <w:tcBorders>
              <w:top w:val="nil"/>
              <w:left w:val="nil"/>
              <w:bottom w:val="nil"/>
              <w:right w:val="nil"/>
            </w:tcBorders>
          </w:tcPr>
          <w:p w:rsidR="00A61CF0" w:rsidRDefault="00A61CF0">
            <w:pPr>
              <w:pStyle w:val="ConsPlusNormal"/>
              <w:jc w:val="center"/>
            </w:pPr>
            <w:r>
              <w:t>1 015,0</w:t>
            </w:r>
          </w:p>
        </w:tc>
        <w:tc>
          <w:tcPr>
            <w:tcW w:w="1247" w:type="dxa"/>
            <w:gridSpan w:val="3"/>
            <w:tcBorders>
              <w:top w:val="nil"/>
              <w:left w:val="nil"/>
              <w:bottom w:val="nil"/>
              <w:right w:val="nil"/>
            </w:tcBorders>
          </w:tcPr>
          <w:p w:rsidR="00A61CF0" w:rsidRDefault="00A61CF0">
            <w:pPr>
              <w:pStyle w:val="ConsPlusNormal"/>
              <w:jc w:val="center"/>
            </w:pPr>
            <w:r>
              <w:t>1 080,0</w:t>
            </w:r>
          </w:p>
        </w:tc>
        <w:tc>
          <w:tcPr>
            <w:tcW w:w="1247" w:type="dxa"/>
            <w:gridSpan w:val="3"/>
            <w:tcBorders>
              <w:top w:val="nil"/>
              <w:left w:val="nil"/>
              <w:bottom w:val="nil"/>
              <w:right w:val="nil"/>
            </w:tcBorders>
          </w:tcPr>
          <w:p w:rsidR="00A61CF0" w:rsidRDefault="00A61CF0">
            <w:pPr>
              <w:pStyle w:val="ConsPlusNormal"/>
              <w:jc w:val="center"/>
            </w:pPr>
            <w:r>
              <w:t>1 150,0</w:t>
            </w:r>
          </w:p>
        </w:tc>
        <w:tc>
          <w:tcPr>
            <w:tcW w:w="1190" w:type="dxa"/>
            <w:gridSpan w:val="3"/>
            <w:tcBorders>
              <w:top w:val="nil"/>
              <w:left w:val="nil"/>
              <w:bottom w:val="nil"/>
              <w:right w:val="nil"/>
            </w:tcBorders>
          </w:tcPr>
          <w:p w:rsidR="00A61CF0" w:rsidRDefault="00A61CF0">
            <w:pPr>
              <w:pStyle w:val="ConsPlusNormal"/>
              <w:jc w:val="center"/>
            </w:pPr>
            <w:r>
              <w:t>1 235,0</w:t>
            </w:r>
          </w:p>
        </w:tc>
        <w:tc>
          <w:tcPr>
            <w:tcW w:w="2292" w:type="dxa"/>
            <w:tcBorders>
              <w:top w:val="nil"/>
              <w:left w:val="nil"/>
              <w:bottom w:val="nil"/>
              <w:right w:val="nil"/>
            </w:tcBorders>
          </w:tcPr>
          <w:p w:rsidR="00A61CF0" w:rsidRDefault="00A61CF0">
            <w:pPr>
              <w:pStyle w:val="ConsPlusNormal"/>
            </w:pPr>
            <w:r>
              <w:t>Минсвязи</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outlineLvl w:val="2"/>
            </w:pPr>
            <w:r>
              <w:rPr>
                <w:b/>
              </w:rPr>
              <w:t>Подпрограмма "Жилищно-коммунальные услуги"</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36.</w:t>
            </w:r>
          </w:p>
        </w:tc>
        <w:tc>
          <w:tcPr>
            <w:tcW w:w="1531" w:type="dxa"/>
            <w:tcBorders>
              <w:top w:val="nil"/>
              <w:left w:val="nil"/>
              <w:bottom w:val="nil"/>
              <w:right w:val="nil"/>
            </w:tcBorders>
          </w:tcPr>
          <w:p w:rsidR="00A61CF0" w:rsidRDefault="00A61CF0">
            <w:pPr>
              <w:pStyle w:val="ConsPlusNormal"/>
            </w:pPr>
            <w:r>
              <w:t>Норматив замены тепловых сетей</w:t>
            </w:r>
          </w:p>
        </w:tc>
        <w:tc>
          <w:tcPr>
            <w:tcW w:w="1644" w:type="dxa"/>
            <w:tcBorders>
              <w:top w:val="nil"/>
              <w:left w:val="nil"/>
              <w:bottom w:val="nil"/>
              <w:right w:val="nil"/>
            </w:tcBorders>
          </w:tcPr>
          <w:p w:rsidR="00A61CF0" w:rsidRDefault="00A61CF0">
            <w:pPr>
              <w:pStyle w:val="ConsPlusNormal"/>
            </w:pPr>
            <w:r>
              <w:t>процентов</w:t>
            </w:r>
          </w:p>
        </w:tc>
        <w:tc>
          <w:tcPr>
            <w:tcW w:w="1304" w:type="dxa"/>
            <w:gridSpan w:val="3"/>
            <w:tcBorders>
              <w:top w:val="nil"/>
              <w:left w:val="nil"/>
              <w:bottom w:val="nil"/>
              <w:right w:val="nil"/>
            </w:tcBorders>
          </w:tcPr>
          <w:p w:rsidR="00A61CF0" w:rsidRDefault="00A61CF0">
            <w:pPr>
              <w:pStyle w:val="ConsPlusNormal"/>
              <w:jc w:val="center"/>
            </w:pPr>
            <w:r>
              <w:t>6,0</w:t>
            </w:r>
          </w:p>
        </w:tc>
        <w:tc>
          <w:tcPr>
            <w:tcW w:w="1247" w:type="dxa"/>
            <w:gridSpan w:val="3"/>
            <w:tcBorders>
              <w:top w:val="nil"/>
              <w:left w:val="nil"/>
              <w:bottom w:val="nil"/>
              <w:right w:val="nil"/>
            </w:tcBorders>
          </w:tcPr>
          <w:p w:rsidR="00A61CF0" w:rsidRDefault="00A61CF0">
            <w:pPr>
              <w:pStyle w:val="ConsPlusNormal"/>
              <w:jc w:val="center"/>
            </w:pPr>
            <w:r>
              <w:t>7,1</w:t>
            </w:r>
          </w:p>
        </w:tc>
        <w:tc>
          <w:tcPr>
            <w:tcW w:w="1247" w:type="dxa"/>
            <w:gridSpan w:val="3"/>
            <w:tcBorders>
              <w:top w:val="nil"/>
              <w:left w:val="nil"/>
              <w:bottom w:val="nil"/>
              <w:right w:val="nil"/>
            </w:tcBorders>
          </w:tcPr>
          <w:p w:rsidR="00A61CF0" w:rsidRDefault="00A61CF0">
            <w:pPr>
              <w:pStyle w:val="ConsPlusNormal"/>
              <w:jc w:val="center"/>
            </w:pPr>
            <w:r>
              <w:t>7,1</w:t>
            </w:r>
          </w:p>
        </w:tc>
        <w:tc>
          <w:tcPr>
            <w:tcW w:w="1247" w:type="dxa"/>
            <w:gridSpan w:val="3"/>
            <w:tcBorders>
              <w:top w:val="nil"/>
              <w:left w:val="nil"/>
              <w:bottom w:val="nil"/>
              <w:right w:val="nil"/>
            </w:tcBorders>
          </w:tcPr>
          <w:p w:rsidR="00A61CF0" w:rsidRDefault="00A61CF0">
            <w:pPr>
              <w:pStyle w:val="ConsPlusNormal"/>
              <w:jc w:val="center"/>
            </w:pPr>
            <w:r>
              <w:t>7,1</w:t>
            </w:r>
          </w:p>
        </w:tc>
        <w:tc>
          <w:tcPr>
            <w:tcW w:w="1247" w:type="dxa"/>
            <w:gridSpan w:val="3"/>
            <w:tcBorders>
              <w:top w:val="nil"/>
              <w:left w:val="nil"/>
              <w:bottom w:val="nil"/>
              <w:right w:val="nil"/>
            </w:tcBorders>
          </w:tcPr>
          <w:p w:rsidR="00A61CF0" w:rsidRDefault="00A61CF0">
            <w:pPr>
              <w:pStyle w:val="ConsPlusNormal"/>
              <w:jc w:val="center"/>
            </w:pPr>
            <w:r>
              <w:t>7,1</w:t>
            </w:r>
          </w:p>
        </w:tc>
        <w:tc>
          <w:tcPr>
            <w:tcW w:w="1190" w:type="dxa"/>
            <w:gridSpan w:val="3"/>
            <w:tcBorders>
              <w:top w:val="nil"/>
              <w:left w:val="nil"/>
              <w:bottom w:val="nil"/>
              <w:right w:val="nil"/>
            </w:tcBorders>
          </w:tcPr>
          <w:p w:rsidR="00A61CF0" w:rsidRDefault="00A61CF0">
            <w:pPr>
              <w:pStyle w:val="ConsPlusNormal"/>
              <w:jc w:val="center"/>
            </w:pPr>
            <w:r>
              <w:t>7,1</w:t>
            </w:r>
          </w:p>
        </w:tc>
        <w:tc>
          <w:tcPr>
            <w:tcW w:w="2292" w:type="dxa"/>
            <w:tcBorders>
              <w:top w:val="nil"/>
              <w:left w:val="nil"/>
              <w:bottom w:val="nil"/>
              <w:right w:val="nil"/>
            </w:tcBorders>
          </w:tcPr>
          <w:p w:rsidR="00A61CF0" w:rsidRDefault="00A61CF0">
            <w:pPr>
              <w:pStyle w:val="ConsPlusNormal"/>
            </w:pPr>
            <w:r>
              <w:t>Оршанский райисполком, Витебский облисполком, Минжилкомхоз</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37.</w:t>
            </w:r>
          </w:p>
        </w:tc>
        <w:tc>
          <w:tcPr>
            <w:tcW w:w="1531" w:type="dxa"/>
            <w:tcBorders>
              <w:top w:val="nil"/>
              <w:left w:val="nil"/>
              <w:bottom w:val="nil"/>
              <w:right w:val="nil"/>
            </w:tcBorders>
          </w:tcPr>
          <w:p w:rsidR="00A61CF0" w:rsidRDefault="00A61CF0">
            <w:pPr>
              <w:pStyle w:val="ConsPlusNormal"/>
            </w:pPr>
            <w:r>
              <w:t xml:space="preserve">Ввод общей площади жилых домов после капитального </w:t>
            </w:r>
            <w:r>
              <w:lastRenderedPageBreak/>
              <w:t>ремонта</w:t>
            </w:r>
          </w:p>
        </w:tc>
        <w:tc>
          <w:tcPr>
            <w:tcW w:w="1644" w:type="dxa"/>
            <w:tcBorders>
              <w:top w:val="nil"/>
              <w:left w:val="nil"/>
              <w:bottom w:val="nil"/>
              <w:right w:val="nil"/>
            </w:tcBorders>
          </w:tcPr>
          <w:p w:rsidR="00A61CF0" w:rsidRDefault="00A61CF0">
            <w:pPr>
              <w:pStyle w:val="ConsPlusNormal"/>
            </w:pPr>
            <w:r>
              <w:lastRenderedPageBreak/>
              <w:t>тыс. кв. метров</w:t>
            </w:r>
          </w:p>
        </w:tc>
        <w:tc>
          <w:tcPr>
            <w:tcW w:w="1304" w:type="dxa"/>
            <w:gridSpan w:val="3"/>
            <w:tcBorders>
              <w:top w:val="nil"/>
              <w:left w:val="nil"/>
              <w:bottom w:val="nil"/>
              <w:right w:val="nil"/>
            </w:tcBorders>
          </w:tcPr>
          <w:p w:rsidR="00A61CF0" w:rsidRDefault="00A61CF0">
            <w:pPr>
              <w:pStyle w:val="ConsPlusNormal"/>
              <w:jc w:val="center"/>
            </w:pPr>
            <w:r>
              <w:t>57,0</w:t>
            </w:r>
          </w:p>
        </w:tc>
        <w:tc>
          <w:tcPr>
            <w:tcW w:w="1247" w:type="dxa"/>
            <w:gridSpan w:val="3"/>
            <w:tcBorders>
              <w:top w:val="nil"/>
              <w:left w:val="nil"/>
              <w:bottom w:val="nil"/>
              <w:right w:val="nil"/>
            </w:tcBorders>
          </w:tcPr>
          <w:p w:rsidR="00A61CF0" w:rsidRDefault="00A61CF0">
            <w:pPr>
              <w:pStyle w:val="ConsPlusNormal"/>
              <w:jc w:val="center"/>
            </w:pPr>
            <w:r>
              <w:t>70,0</w:t>
            </w:r>
          </w:p>
        </w:tc>
        <w:tc>
          <w:tcPr>
            <w:tcW w:w="1247" w:type="dxa"/>
            <w:gridSpan w:val="3"/>
            <w:tcBorders>
              <w:top w:val="nil"/>
              <w:left w:val="nil"/>
              <w:bottom w:val="nil"/>
              <w:right w:val="nil"/>
            </w:tcBorders>
          </w:tcPr>
          <w:p w:rsidR="00A61CF0" w:rsidRDefault="00A61CF0">
            <w:pPr>
              <w:pStyle w:val="ConsPlusNormal"/>
              <w:jc w:val="center"/>
            </w:pPr>
            <w:r>
              <w:t>80,0</w:t>
            </w:r>
          </w:p>
        </w:tc>
        <w:tc>
          <w:tcPr>
            <w:tcW w:w="1247" w:type="dxa"/>
            <w:gridSpan w:val="3"/>
            <w:tcBorders>
              <w:top w:val="nil"/>
              <w:left w:val="nil"/>
              <w:bottom w:val="nil"/>
              <w:right w:val="nil"/>
            </w:tcBorders>
          </w:tcPr>
          <w:p w:rsidR="00A61CF0" w:rsidRDefault="00A61CF0">
            <w:pPr>
              <w:pStyle w:val="ConsPlusNormal"/>
              <w:jc w:val="center"/>
            </w:pPr>
            <w:r>
              <w:t>90,0</w:t>
            </w:r>
          </w:p>
        </w:tc>
        <w:tc>
          <w:tcPr>
            <w:tcW w:w="1247" w:type="dxa"/>
            <w:gridSpan w:val="3"/>
            <w:tcBorders>
              <w:top w:val="nil"/>
              <w:left w:val="nil"/>
              <w:bottom w:val="nil"/>
              <w:right w:val="nil"/>
            </w:tcBorders>
          </w:tcPr>
          <w:p w:rsidR="00A61CF0" w:rsidRDefault="00A61CF0">
            <w:pPr>
              <w:pStyle w:val="ConsPlusNormal"/>
              <w:jc w:val="center"/>
            </w:pPr>
            <w:r>
              <w:t>105,7</w:t>
            </w:r>
          </w:p>
        </w:tc>
        <w:tc>
          <w:tcPr>
            <w:tcW w:w="1190" w:type="dxa"/>
            <w:gridSpan w:val="3"/>
            <w:tcBorders>
              <w:top w:val="nil"/>
              <w:left w:val="nil"/>
              <w:bottom w:val="nil"/>
              <w:right w:val="nil"/>
            </w:tcBorders>
          </w:tcPr>
          <w:p w:rsidR="00A61CF0" w:rsidRDefault="00A61CF0">
            <w:pPr>
              <w:pStyle w:val="ConsPlusNormal"/>
              <w:jc w:val="center"/>
            </w:pPr>
            <w:r>
              <w:t>120,0</w:t>
            </w:r>
          </w:p>
        </w:tc>
        <w:tc>
          <w:tcPr>
            <w:tcW w:w="2292" w:type="dxa"/>
            <w:tcBorders>
              <w:top w:val="nil"/>
              <w:left w:val="nil"/>
              <w:bottom w:val="nil"/>
              <w:right w:val="nil"/>
            </w:tcBorders>
          </w:tcPr>
          <w:p w:rsidR="00A61CF0" w:rsidRDefault="00A61CF0">
            <w:pPr>
              <w:pStyle w:val="ConsPlusNormal"/>
              <w:jc w:val="center"/>
            </w:pPr>
            <w:r>
              <w:t>"</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38.</w:t>
            </w:r>
          </w:p>
        </w:tc>
        <w:tc>
          <w:tcPr>
            <w:tcW w:w="1531" w:type="dxa"/>
            <w:tcBorders>
              <w:top w:val="nil"/>
              <w:left w:val="nil"/>
              <w:bottom w:val="nil"/>
              <w:right w:val="nil"/>
            </w:tcBorders>
          </w:tcPr>
          <w:p w:rsidR="00A61CF0" w:rsidRDefault="00A61CF0">
            <w:pPr>
              <w:pStyle w:val="ConsPlusNormal"/>
            </w:pPr>
            <w:r>
              <w:t>Обеспеченность потребителей водой питьевого качества</w:t>
            </w:r>
          </w:p>
        </w:tc>
        <w:tc>
          <w:tcPr>
            <w:tcW w:w="1644" w:type="dxa"/>
            <w:tcBorders>
              <w:top w:val="nil"/>
              <w:left w:val="nil"/>
              <w:bottom w:val="nil"/>
              <w:right w:val="nil"/>
            </w:tcBorders>
          </w:tcPr>
          <w:p w:rsidR="00A61CF0" w:rsidRDefault="00A61CF0">
            <w:pPr>
              <w:pStyle w:val="ConsPlusNormal"/>
            </w:pPr>
            <w:r>
              <w:t>процентов</w:t>
            </w:r>
          </w:p>
        </w:tc>
        <w:tc>
          <w:tcPr>
            <w:tcW w:w="1304" w:type="dxa"/>
            <w:gridSpan w:val="3"/>
            <w:tcBorders>
              <w:top w:val="nil"/>
              <w:left w:val="nil"/>
              <w:bottom w:val="nil"/>
              <w:right w:val="nil"/>
            </w:tcBorders>
          </w:tcPr>
          <w:p w:rsidR="00A61CF0" w:rsidRDefault="00A61CF0">
            <w:pPr>
              <w:pStyle w:val="ConsPlusNormal"/>
              <w:jc w:val="center"/>
            </w:pPr>
            <w:r>
              <w:t>97,0</w:t>
            </w:r>
          </w:p>
        </w:tc>
        <w:tc>
          <w:tcPr>
            <w:tcW w:w="1247" w:type="dxa"/>
            <w:gridSpan w:val="3"/>
            <w:tcBorders>
              <w:top w:val="nil"/>
              <w:left w:val="nil"/>
              <w:bottom w:val="nil"/>
              <w:right w:val="nil"/>
            </w:tcBorders>
          </w:tcPr>
          <w:p w:rsidR="00A61CF0" w:rsidRDefault="00A61CF0">
            <w:pPr>
              <w:pStyle w:val="ConsPlusNormal"/>
              <w:jc w:val="center"/>
            </w:pPr>
            <w:r>
              <w:t>98,0</w:t>
            </w:r>
          </w:p>
        </w:tc>
        <w:tc>
          <w:tcPr>
            <w:tcW w:w="1247" w:type="dxa"/>
            <w:gridSpan w:val="3"/>
            <w:tcBorders>
              <w:top w:val="nil"/>
              <w:left w:val="nil"/>
              <w:bottom w:val="nil"/>
              <w:right w:val="nil"/>
            </w:tcBorders>
          </w:tcPr>
          <w:p w:rsidR="00A61CF0" w:rsidRDefault="00A61CF0">
            <w:pPr>
              <w:pStyle w:val="ConsPlusNormal"/>
              <w:jc w:val="center"/>
            </w:pPr>
            <w:r>
              <w:t>100,0</w:t>
            </w:r>
          </w:p>
        </w:tc>
        <w:tc>
          <w:tcPr>
            <w:tcW w:w="1247" w:type="dxa"/>
            <w:gridSpan w:val="3"/>
            <w:tcBorders>
              <w:top w:val="nil"/>
              <w:left w:val="nil"/>
              <w:bottom w:val="nil"/>
              <w:right w:val="nil"/>
            </w:tcBorders>
          </w:tcPr>
          <w:p w:rsidR="00A61CF0" w:rsidRDefault="00A61CF0">
            <w:pPr>
              <w:pStyle w:val="ConsPlusNormal"/>
              <w:jc w:val="center"/>
            </w:pPr>
            <w:r>
              <w:t>100,0</w:t>
            </w:r>
          </w:p>
        </w:tc>
        <w:tc>
          <w:tcPr>
            <w:tcW w:w="1247" w:type="dxa"/>
            <w:gridSpan w:val="3"/>
            <w:tcBorders>
              <w:top w:val="nil"/>
              <w:left w:val="nil"/>
              <w:bottom w:val="nil"/>
              <w:right w:val="nil"/>
            </w:tcBorders>
          </w:tcPr>
          <w:p w:rsidR="00A61CF0" w:rsidRDefault="00A61CF0">
            <w:pPr>
              <w:pStyle w:val="ConsPlusNormal"/>
              <w:jc w:val="center"/>
            </w:pPr>
            <w:r>
              <w:t>100,0</w:t>
            </w:r>
          </w:p>
        </w:tc>
        <w:tc>
          <w:tcPr>
            <w:tcW w:w="1190" w:type="dxa"/>
            <w:gridSpan w:val="3"/>
            <w:tcBorders>
              <w:top w:val="nil"/>
              <w:left w:val="nil"/>
              <w:bottom w:val="nil"/>
              <w:right w:val="nil"/>
            </w:tcBorders>
          </w:tcPr>
          <w:p w:rsidR="00A61CF0" w:rsidRDefault="00A61CF0">
            <w:pPr>
              <w:pStyle w:val="ConsPlusNormal"/>
              <w:jc w:val="center"/>
            </w:pPr>
            <w:r>
              <w:t>100,0</w:t>
            </w:r>
          </w:p>
        </w:tc>
        <w:tc>
          <w:tcPr>
            <w:tcW w:w="2292" w:type="dxa"/>
            <w:tcBorders>
              <w:top w:val="nil"/>
              <w:left w:val="nil"/>
              <w:bottom w:val="nil"/>
              <w:right w:val="nil"/>
            </w:tcBorders>
          </w:tcPr>
          <w:p w:rsidR="00A61CF0" w:rsidRDefault="00A61CF0">
            <w:pPr>
              <w:pStyle w:val="ConsPlusNormal"/>
              <w:jc w:val="center"/>
            </w:pPr>
            <w:r>
              <w:t>"</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pPr>
            <w:r>
              <w:t>Организации жилищно-коммунального хозяйства, расположенные в Оршанском районе</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39.</w:t>
            </w:r>
          </w:p>
        </w:tc>
        <w:tc>
          <w:tcPr>
            <w:tcW w:w="1531" w:type="dxa"/>
            <w:tcBorders>
              <w:top w:val="nil"/>
              <w:left w:val="nil"/>
              <w:bottom w:val="nil"/>
              <w:right w:val="nil"/>
            </w:tcBorders>
          </w:tcPr>
          <w:p w:rsidR="00A61CF0" w:rsidRDefault="00A61CF0">
            <w:pPr>
              <w:pStyle w:val="ConsPlusNormal"/>
            </w:pPr>
            <w:r>
              <w:t>Номинальная начисленная среднемесячная заработная плата</w:t>
            </w:r>
          </w:p>
        </w:tc>
        <w:tc>
          <w:tcPr>
            <w:tcW w:w="1644" w:type="dxa"/>
            <w:tcBorders>
              <w:top w:val="nil"/>
              <w:left w:val="nil"/>
              <w:bottom w:val="nil"/>
              <w:right w:val="nil"/>
            </w:tcBorders>
          </w:tcPr>
          <w:p w:rsidR="00A61CF0" w:rsidRDefault="00A61CF0">
            <w:pPr>
              <w:pStyle w:val="ConsPlusNormal"/>
            </w:pPr>
            <w:r>
              <w:t>рублей</w:t>
            </w:r>
          </w:p>
        </w:tc>
        <w:tc>
          <w:tcPr>
            <w:tcW w:w="1304" w:type="dxa"/>
            <w:gridSpan w:val="3"/>
            <w:tcBorders>
              <w:top w:val="nil"/>
              <w:left w:val="nil"/>
              <w:bottom w:val="nil"/>
              <w:right w:val="nil"/>
            </w:tcBorders>
          </w:tcPr>
          <w:p w:rsidR="00A61CF0" w:rsidRDefault="00A61CF0">
            <w:pPr>
              <w:pStyle w:val="ConsPlusNormal"/>
              <w:jc w:val="center"/>
            </w:pPr>
            <w:r>
              <w:t>696,0</w:t>
            </w:r>
          </w:p>
        </w:tc>
        <w:tc>
          <w:tcPr>
            <w:tcW w:w="1247" w:type="dxa"/>
            <w:gridSpan w:val="3"/>
            <w:tcBorders>
              <w:top w:val="nil"/>
              <w:left w:val="nil"/>
              <w:bottom w:val="nil"/>
              <w:right w:val="nil"/>
            </w:tcBorders>
          </w:tcPr>
          <w:p w:rsidR="00A61CF0" w:rsidRDefault="00A61CF0">
            <w:pPr>
              <w:pStyle w:val="ConsPlusNormal"/>
              <w:jc w:val="center"/>
            </w:pPr>
            <w:r>
              <w:t>830,0</w:t>
            </w:r>
          </w:p>
        </w:tc>
        <w:tc>
          <w:tcPr>
            <w:tcW w:w="1247" w:type="dxa"/>
            <w:gridSpan w:val="3"/>
            <w:tcBorders>
              <w:top w:val="nil"/>
              <w:left w:val="nil"/>
              <w:bottom w:val="nil"/>
              <w:right w:val="nil"/>
            </w:tcBorders>
          </w:tcPr>
          <w:p w:rsidR="00A61CF0" w:rsidRDefault="00A61CF0">
            <w:pPr>
              <w:pStyle w:val="ConsPlusNormal"/>
              <w:jc w:val="center"/>
            </w:pPr>
            <w:r>
              <w:t>981,4</w:t>
            </w:r>
          </w:p>
        </w:tc>
        <w:tc>
          <w:tcPr>
            <w:tcW w:w="1247" w:type="dxa"/>
            <w:gridSpan w:val="3"/>
            <w:tcBorders>
              <w:top w:val="nil"/>
              <w:left w:val="nil"/>
              <w:bottom w:val="nil"/>
              <w:right w:val="nil"/>
            </w:tcBorders>
          </w:tcPr>
          <w:p w:rsidR="00A61CF0" w:rsidRDefault="00A61CF0">
            <w:pPr>
              <w:pStyle w:val="ConsPlusNormal"/>
              <w:jc w:val="center"/>
            </w:pPr>
            <w:r>
              <w:t>1 036,4</w:t>
            </w:r>
          </w:p>
        </w:tc>
        <w:tc>
          <w:tcPr>
            <w:tcW w:w="1247" w:type="dxa"/>
            <w:gridSpan w:val="3"/>
            <w:tcBorders>
              <w:top w:val="nil"/>
              <w:left w:val="nil"/>
              <w:bottom w:val="nil"/>
              <w:right w:val="nil"/>
            </w:tcBorders>
          </w:tcPr>
          <w:p w:rsidR="00A61CF0" w:rsidRDefault="00A61CF0">
            <w:pPr>
              <w:pStyle w:val="ConsPlusNormal"/>
              <w:jc w:val="center"/>
            </w:pPr>
            <w:r>
              <w:t>1 081,6</w:t>
            </w:r>
          </w:p>
        </w:tc>
        <w:tc>
          <w:tcPr>
            <w:tcW w:w="1190" w:type="dxa"/>
            <w:gridSpan w:val="3"/>
            <w:tcBorders>
              <w:top w:val="nil"/>
              <w:left w:val="nil"/>
              <w:bottom w:val="nil"/>
              <w:right w:val="nil"/>
            </w:tcBorders>
          </w:tcPr>
          <w:p w:rsidR="00A61CF0" w:rsidRDefault="00A61CF0">
            <w:pPr>
              <w:pStyle w:val="ConsPlusNormal"/>
              <w:jc w:val="center"/>
            </w:pPr>
            <w:r>
              <w:t>1 127,8</w:t>
            </w:r>
          </w:p>
        </w:tc>
        <w:tc>
          <w:tcPr>
            <w:tcW w:w="2292" w:type="dxa"/>
            <w:tcBorders>
              <w:top w:val="nil"/>
              <w:left w:val="nil"/>
              <w:bottom w:val="nil"/>
              <w:right w:val="nil"/>
            </w:tcBorders>
          </w:tcPr>
          <w:p w:rsidR="00A61CF0" w:rsidRDefault="00A61CF0">
            <w:pPr>
              <w:pStyle w:val="ConsPlusNormal"/>
            </w:pPr>
            <w:r>
              <w:t>Минжилкомхоз, Витебский облисполком, Оршанский райисполком</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outlineLvl w:val="2"/>
            </w:pPr>
            <w:r>
              <w:rPr>
                <w:b/>
              </w:rPr>
              <w:t>Подпрограмма "Здравоохранение"</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40.</w:t>
            </w:r>
          </w:p>
        </w:tc>
        <w:tc>
          <w:tcPr>
            <w:tcW w:w="1531" w:type="dxa"/>
            <w:tcBorders>
              <w:top w:val="nil"/>
              <w:left w:val="nil"/>
              <w:bottom w:val="nil"/>
              <w:right w:val="nil"/>
            </w:tcBorders>
          </w:tcPr>
          <w:p w:rsidR="00A61CF0" w:rsidRDefault="00A61CF0">
            <w:pPr>
              <w:pStyle w:val="ConsPlusNormal"/>
            </w:pPr>
            <w:r>
              <w:t>Ожидаемая продолжительность жизни</w:t>
            </w:r>
          </w:p>
        </w:tc>
        <w:tc>
          <w:tcPr>
            <w:tcW w:w="1644" w:type="dxa"/>
            <w:tcBorders>
              <w:top w:val="nil"/>
              <w:left w:val="nil"/>
              <w:bottom w:val="nil"/>
              <w:right w:val="nil"/>
            </w:tcBorders>
          </w:tcPr>
          <w:p w:rsidR="00A61CF0" w:rsidRDefault="00A61CF0">
            <w:pPr>
              <w:pStyle w:val="ConsPlusNormal"/>
            </w:pPr>
            <w:r>
              <w:t>лет</w:t>
            </w:r>
          </w:p>
        </w:tc>
        <w:tc>
          <w:tcPr>
            <w:tcW w:w="1304" w:type="dxa"/>
            <w:gridSpan w:val="3"/>
            <w:tcBorders>
              <w:top w:val="nil"/>
              <w:left w:val="nil"/>
              <w:bottom w:val="nil"/>
              <w:right w:val="nil"/>
            </w:tcBorders>
          </w:tcPr>
          <w:p w:rsidR="00A61CF0" w:rsidRDefault="00A61CF0">
            <w:pPr>
              <w:pStyle w:val="ConsPlusNormal"/>
              <w:jc w:val="center"/>
            </w:pPr>
            <w:r>
              <w:t>73,8</w:t>
            </w:r>
          </w:p>
        </w:tc>
        <w:tc>
          <w:tcPr>
            <w:tcW w:w="1247" w:type="dxa"/>
            <w:gridSpan w:val="3"/>
            <w:tcBorders>
              <w:top w:val="nil"/>
              <w:left w:val="nil"/>
              <w:bottom w:val="nil"/>
              <w:right w:val="nil"/>
            </w:tcBorders>
          </w:tcPr>
          <w:p w:rsidR="00A61CF0" w:rsidRDefault="00A61CF0">
            <w:pPr>
              <w:pStyle w:val="ConsPlusNormal"/>
              <w:jc w:val="center"/>
            </w:pPr>
            <w:r>
              <w:t>74,0</w:t>
            </w:r>
          </w:p>
        </w:tc>
        <w:tc>
          <w:tcPr>
            <w:tcW w:w="1247" w:type="dxa"/>
            <w:gridSpan w:val="3"/>
            <w:tcBorders>
              <w:top w:val="nil"/>
              <w:left w:val="nil"/>
              <w:bottom w:val="nil"/>
              <w:right w:val="nil"/>
            </w:tcBorders>
          </w:tcPr>
          <w:p w:rsidR="00A61CF0" w:rsidRDefault="00A61CF0">
            <w:pPr>
              <w:pStyle w:val="ConsPlusNormal"/>
              <w:jc w:val="center"/>
            </w:pPr>
            <w:r>
              <w:t>74,3</w:t>
            </w:r>
          </w:p>
        </w:tc>
        <w:tc>
          <w:tcPr>
            <w:tcW w:w="1247" w:type="dxa"/>
            <w:gridSpan w:val="3"/>
            <w:tcBorders>
              <w:top w:val="nil"/>
              <w:left w:val="nil"/>
              <w:bottom w:val="nil"/>
              <w:right w:val="nil"/>
            </w:tcBorders>
          </w:tcPr>
          <w:p w:rsidR="00A61CF0" w:rsidRDefault="00A61CF0">
            <w:pPr>
              <w:pStyle w:val="ConsPlusNormal"/>
              <w:jc w:val="center"/>
            </w:pPr>
            <w:r>
              <w:t>74,6</w:t>
            </w:r>
          </w:p>
        </w:tc>
        <w:tc>
          <w:tcPr>
            <w:tcW w:w="1247" w:type="dxa"/>
            <w:gridSpan w:val="3"/>
            <w:tcBorders>
              <w:top w:val="nil"/>
              <w:left w:val="nil"/>
              <w:bottom w:val="nil"/>
              <w:right w:val="nil"/>
            </w:tcBorders>
          </w:tcPr>
          <w:p w:rsidR="00A61CF0" w:rsidRDefault="00A61CF0">
            <w:pPr>
              <w:pStyle w:val="ConsPlusNormal"/>
              <w:jc w:val="center"/>
            </w:pPr>
            <w:r>
              <w:t>74,9</w:t>
            </w:r>
          </w:p>
        </w:tc>
        <w:tc>
          <w:tcPr>
            <w:tcW w:w="1190" w:type="dxa"/>
            <w:gridSpan w:val="3"/>
            <w:tcBorders>
              <w:top w:val="nil"/>
              <w:left w:val="nil"/>
              <w:bottom w:val="nil"/>
              <w:right w:val="nil"/>
            </w:tcBorders>
          </w:tcPr>
          <w:p w:rsidR="00A61CF0" w:rsidRDefault="00A61CF0">
            <w:pPr>
              <w:pStyle w:val="ConsPlusNormal"/>
              <w:jc w:val="center"/>
            </w:pPr>
            <w:r>
              <w:t>75,2</w:t>
            </w:r>
          </w:p>
        </w:tc>
        <w:tc>
          <w:tcPr>
            <w:tcW w:w="2292" w:type="dxa"/>
            <w:tcBorders>
              <w:top w:val="nil"/>
              <w:left w:val="nil"/>
              <w:bottom w:val="nil"/>
              <w:right w:val="nil"/>
            </w:tcBorders>
          </w:tcPr>
          <w:p w:rsidR="00A61CF0" w:rsidRDefault="00A61CF0">
            <w:pPr>
              <w:pStyle w:val="ConsPlusNormal"/>
            </w:pPr>
            <w:r>
              <w:t>Минздрав, Витебский облисполком, Оршанский райисполком</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41.</w:t>
            </w:r>
          </w:p>
        </w:tc>
        <w:tc>
          <w:tcPr>
            <w:tcW w:w="1531" w:type="dxa"/>
            <w:tcBorders>
              <w:top w:val="nil"/>
              <w:left w:val="nil"/>
              <w:bottom w:val="nil"/>
              <w:right w:val="nil"/>
            </w:tcBorders>
          </w:tcPr>
          <w:p w:rsidR="00A61CF0" w:rsidRDefault="00A61CF0">
            <w:pPr>
              <w:pStyle w:val="ConsPlusNormal"/>
            </w:pPr>
            <w:r>
              <w:t>Коэффициент смертности трудоспособного населения</w:t>
            </w:r>
          </w:p>
        </w:tc>
        <w:tc>
          <w:tcPr>
            <w:tcW w:w="1644" w:type="dxa"/>
            <w:tcBorders>
              <w:top w:val="nil"/>
              <w:left w:val="nil"/>
              <w:bottom w:val="nil"/>
              <w:right w:val="nil"/>
            </w:tcBorders>
          </w:tcPr>
          <w:p w:rsidR="00A61CF0" w:rsidRDefault="00A61CF0">
            <w:pPr>
              <w:pStyle w:val="ConsPlusNormal"/>
            </w:pPr>
            <w:r>
              <w:t>промилле</w:t>
            </w:r>
          </w:p>
        </w:tc>
        <w:tc>
          <w:tcPr>
            <w:tcW w:w="1304" w:type="dxa"/>
            <w:gridSpan w:val="3"/>
            <w:tcBorders>
              <w:top w:val="nil"/>
              <w:left w:val="nil"/>
              <w:bottom w:val="nil"/>
              <w:right w:val="nil"/>
            </w:tcBorders>
          </w:tcPr>
          <w:p w:rsidR="00A61CF0" w:rsidRDefault="00A61CF0">
            <w:pPr>
              <w:pStyle w:val="ConsPlusNormal"/>
              <w:jc w:val="center"/>
            </w:pPr>
            <w:r>
              <w:t>4,3</w:t>
            </w:r>
          </w:p>
        </w:tc>
        <w:tc>
          <w:tcPr>
            <w:tcW w:w="1247" w:type="dxa"/>
            <w:gridSpan w:val="3"/>
            <w:tcBorders>
              <w:top w:val="nil"/>
              <w:left w:val="nil"/>
              <w:bottom w:val="nil"/>
              <w:right w:val="nil"/>
            </w:tcBorders>
          </w:tcPr>
          <w:p w:rsidR="00A61CF0" w:rsidRDefault="00A61CF0">
            <w:pPr>
              <w:pStyle w:val="ConsPlusNormal"/>
              <w:jc w:val="center"/>
            </w:pPr>
            <w:r>
              <w:t>4,1</w:t>
            </w:r>
          </w:p>
        </w:tc>
        <w:tc>
          <w:tcPr>
            <w:tcW w:w="1247" w:type="dxa"/>
            <w:gridSpan w:val="3"/>
            <w:tcBorders>
              <w:top w:val="nil"/>
              <w:left w:val="nil"/>
              <w:bottom w:val="nil"/>
              <w:right w:val="nil"/>
            </w:tcBorders>
          </w:tcPr>
          <w:p w:rsidR="00A61CF0" w:rsidRDefault="00A61CF0">
            <w:pPr>
              <w:pStyle w:val="ConsPlusNormal"/>
              <w:jc w:val="center"/>
            </w:pPr>
            <w:r>
              <w:t>4,0</w:t>
            </w:r>
          </w:p>
        </w:tc>
        <w:tc>
          <w:tcPr>
            <w:tcW w:w="1247" w:type="dxa"/>
            <w:gridSpan w:val="3"/>
            <w:tcBorders>
              <w:top w:val="nil"/>
              <w:left w:val="nil"/>
              <w:bottom w:val="nil"/>
              <w:right w:val="nil"/>
            </w:tcBorders>
          </w:tcPr>
          <w:p w:rsidR="00A61CF0" w:rsidRDefault="00A61CF0">
            <w:pPr>
              <w:pStyle w:val="ConsPlusNormal"/>
              <w:jc w:val="center"/>
            </w:pPr>
            <w:r>
              <w:t>3,8</w:t>
            </w:r>
          </w:p>
        </w:tc>
        <w:tc>
          <w:tcPr>
            <w:tcW w:w="1247" w:type="dxa"/>
            <w:gridSpan w:val="3"/>
            <w:tcBorders>
              <w:top w:val="nil"/>
              <w:left w:val="nil"/>
              <w:bottom w:val="nil"/>
              <w:right w:val="nil"/>
            </w:tcBorders>
          </w:tcPr>
          <w:p w:rsidR="00A61CF0" w:rsidRDefault="00A61CF0">
            <w:pPr>
              <w:pStyle w:val="ConsPlusNormal"/>
              <w:jc w:val="center"/>
            </w:pPr>
            <w:r>
              <w:t>3,7</w:t>
            </w:r>
          </w:p>
        </w:tc>
        <w:tc>
          <w:tcPr>
            <w:tcW w:w="1190" w:type="dxa"/>
            <w:gridSpan w:val="3"/>
            <w:tcBorders>
              <w:top w:val="nil"/>
              <w:left w:val="nil"/>
              <w:bottom w:val="nil"/>
              <w:right w:val="nil"/>
            </w:tcBorders>
          </w:tcPr>
          <w:p w:rsidR="00A61CF0" w:rsidRDefault="00A61CF0">
            <w:pPr>
              <w:pStyle w:val="ConsPlusNormal"/>
              <w:jc w:val="center"/>
            </w:pPr>
            <w:r>
              <w:t>3,6</w:t>
            </w:r>
          </w:p>
        </w:tc>
        <w:tc>
          <w:tcPr>
            <w:tcW w:w="2292" w:type="dxa"/>
            <w:tcBorders>
              <w:top w:val="nil"/>
              <w:left w:val="nil"/>
              <w:bottom w:val="nil"/>
              <w:right w:val="nil"/>
            </w:tcBorders>
          </w:tcPr>
          <w:p w:rsidR="00A61CF0" w:rsidRDefault="00A61CF0">
            <w:pPr>
              <w:pStyle w:val="ConsPlusNormal"/>
              <w:jc w:val="center"/>
            </w:pPr>
            <w:r>
              <w:t>"</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42.</w:t>
            </w:r>
          </w:p>
        </w:tc>
        <w:tc>
          <w:tcPr>
            <w:tcW w:w="1531" w:type="dxa"/>
            <w:tcBorders>
              <w:top w:val="nil"/>
              <w:left w:val="nil"/>
              <w:bottom w:val="nil"/>
              <w:right w:val="nil"/>
            </w:tcBorders>
          </w:tcPr>
          <w:p w:rsidR="00A61CF0" w:rsidRDefault="00A61CF0">
            <w:pPr>
              <w:pStyle w:val="ConsPlusNormal"/>
            </w:pPr>
            <w:r>
              <w:t>Доля врачей общей практики в общем количестве врачей-</w:t>
            </w:r>
            <w:r>
              <w:lastRenderedPageBreak/>
              <w:t>терапевтов участковых</w:t>
            </w:r>
          </w:p>
        </w:tc>
        <w:tc>
          <w:tcPr>
            <w:tcW w:w="1644" w:type="dxa"/>
            <w:tcBorders>
              <w:top w:val="nil"/>
              <w:left w:val="nil"/>
              <w:bottom w:val="nil"/>
              <w:right w:val="nil"/>
            </w:tcBorders>
          </w:tcPr>
          <w:p w:rsidR="00A61CF0" w:rsidRDefault="00A61CF0">
            <w:pPr>
              <w:pStyle w:val="ConsPlusNormal"/>
            </w:pPr>
            <w:r>
              <w:lastRenderedPageBreak/>
              <w:t>процентов</w:t>
            </w:r>
          </w:p>
        </w:tc>
        <w:tc>
          <w:tcPr>
            <w:tcW w:w="1304" w:type="dxa"/>
            <w:gridSpan w:val="3"/>
            <w:tcBorders>
              <w:top w:val="nil"/>
              <w:left w:val="nil"/>
              <w:bottom w:val="nil"/>
              <w:right w:val="nil"/>
            </w:tcBorders>
          </w:tcPr>
          <w:p w:rsidR="00A61CF0" w:rsidRDefault="00A61CF0">
            <w:pPr>
              <w:pStyle w:val="ConsPlusNormal"/>
              <w:jc w:val="center"/>
            </w:pPr>
            <w:r>
              <w:t>58,0</w:t>
            </w:r>
          </w:p>
        </w:tc>
        <w:tc>
          <w:tcPr>
            <w:tcW w:w="1247" w:type="dxa"/>
            <w:gridSpan w:val="3"/>
            <w:tcBorders>
              <w:top w:val="nil"/>
              <w:left w:val="nil"/>
              <w:bottom w:val="nil"/>
              <w:right w:val="nil"/>
            </w:tcBorders>
          </w:tcPr>
          <w:p w:rsidR="00A61CF0" w:rsidRDefault="00A61CF0">
            <w:pPr>
              <w:pStyle w:val="ConsPlusNormal"/>
              <w:jc w:val="center"/>
            </w:pPr>
            <w:r>
              <w:t>80,0</w:t>
            </w:r>
          </w:p>
        </w:tc>
        <w:tc>
          <w:tcPr>
            <w:tcW w:w="1247" w:type="dxa"/>
            <w:gridSpan w:val="3"/>
            <w:tcBorders>
              <w:top w:val="nil"/>
              <w:left w:val="nil"/>
              <w:bottom w:val="nil"/>
              <w:right w:val="nil"/>
            </w:tcBorders>
          </w:tcPr>
          <w:p w:rsidR="00A61CF0" w:rsidRDefault="00A61CF0">
            <w:pPr>
              <w:pStyle w:val="ConsPlusNormal"/>
              <w:jc w:val="center"/>
            </w:pPr>
            <w:r>
              <w:t>100,0</w:t>
            </w:r>
          </w:p>
        </w:tc>
        <w:tc>
          <w:tcPr>
            <w:tcW w:w="1247" w:type="dxa"/>
            <w:gridSpan w:val="3"/>
            <w:tcBorders>
              <w:top w:val="nil"/>
              <w:left w:val="nil"/>
              <w:bottom w:val="nil"/>
              <w:right w:val="nil"/>
            </w:tcBorders>
          </w:tcPr>
          <w:p w:rsidR="00A61CF0" w:rsidRDefault="00A61CF0">
            <w:pPr>
              <w:pStyle w:val="ConsPlusNormal"/>
              <w:jc w:val="center"/>
            </w:pPr>
            <w:r>
              <w:t>100,0</w:t>
            </w:r>
          </w:p>
        </w:tc>
        <w:tc>
          <w:tcPr>
            <w:tcW w:w="1247" w:type="dxa"/>
            <w:gridSpan w:val="3"/>
            <w:tcBorders>
              <w:top w:val="nil"/>
              <w:left w:val="nil"/>
              <w:bottom w:val="nil"/>
              <w:right w:val="nil"/>
            </w:tcBorders>
          </w:tcPr>
          <w:p w:rsidR="00A61CF0" w:rsidRDefault="00A61CF0">
            <w:pPr>
              <w:pStyle w:val="ConsPlusNormal"/>
              <w:jc w:val="center"/>
            </w:pPr>
            <w:r>
              <w:t>100,0</w:t>
            </w:r>
          </w:p>
        </w:tc>
        <w:tc>
          <w:tcPr>
            <w:tcW w:w="1190" w:type="dxa"/>
            <w:gridSpan w:val="3"/>
            <w:tcBorders>
              <w:top w:val="nil"/>
              <w:left w:val="nil"/>
              <w:bottom w:val="nil"/>
              <w:right w:val="nil"/>
            </w:tcBorders>
          </w:tcPr>
          <w:p w:rsidR="00A61CF0" w:rsidRDefault="00A61CF0">
            <w:pPr>
              <w:pStyle w:val="ConsPlusNormal"/>
              <w:jc w:val="center"/>
            </w:pPr>
            <w:r>
              <w:t>100,0</w:t>
            </w:r>
          </w:p>
        </w:tc>
        <w:tc>
          <w:tcPr>
            <w:tcW w:w="2292" w:type="dxa"/>
            <w:tcBorders>
              <w:top w:val="nil"/>
              <w:left w:val="nil"/>
              <w:bottom w:val="nil"/>
              <w:right w:val="nil"/>
            </w:tcBorders>
          </w:tcPr>
          <w:p w:rsidR="00A61CF0" w:rsidRDefault="00A61CF0">
            <w:pPr>
              <w:pStyle w:val="ConsPlusNormal"/>
              <w:jc w:val="center"/>
            </w:pPr>
            <w:r>
              <w:t>"</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outlineLvl w:val="2"/>
            </w:pPr>
            <w:r>
              <w:rPr>
                <w:b/>
              </w:rPr>
              <w:t>Подпрограмма "Качественное образование"</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43.</w:t>
            </w:r>
          </w:p>
        </w:tc>
        <w:tc>
          <w:tcPr>
            <w:tcW w:w="1531" w:type="dxa"/>
            <w:tcBorders>
              <w:top w:val="nil"/>
              <w:left w:val="nil"/>
              <w:bottom w:val="nil"/>
              <w:right w:val="nil"/>
            </w:tcBorders>
          </w:tcPr>
          <w:p w:rsidR="00A61CF0" w:rsidRDefault="00A61CF0">
            <w:pPr>
              <w:pStyle w:val="ConsPlusNormal"/>
            </w:pPr>
            <w:r>
              <w:t>Охват детей от 3 до 6 лет учреждениями дошкольного образования</w:t>
            </w:r>
          </w:p>
        </w:tc>
        <w:tc>
          <w:tcPr>
            <w:tcW w:w="1644" w:type="dxa"/>
            <w:tcBorders>
              <w:top w:val="nil"/>
              <w:left w:val="nil"/>
              <w:bottom w:val="nil"/>
              <w:right w:val="nil"/>
            </w:tcBorders>
          </w:tcPr>
          <w:p w:rsidR="00A61CF0" w:rsidRDefault="00A61CF0">
            <w:pPr>
              <w:pStyle w:val="ConsPlusNormal"/>
            </w:pPr>
            <w:r>
              <w:t>процентов</w:t>
            </w:r>
          </w:p>
        </w:tc>
        <w:tc>
          <w:tcPr>
            <w:tcW w:w="1304" w:type="dxa"/>
            <w:gridSpan w:val="3"/>
            <w:tcBorders>
              <w:top w:val="nil"/>
              <w:left w:val="nil"/>
              <w:bottom w:val="nil"/>
              <w:right w:val="nil"/>
            </w:tcBorders>
          </w:tcPr>
          <w:p w:rsidR="00A61CF0" w:rsidRDefault="00A61CF0">
            <w:pPr>
              <w:pStyle w:val="ConsPlusNormal"/>
              <w:jc w:val="center"/>
            </w:pPr>
            <w:r>
              <w:t>94,0</w:t>
            </w:r>
          </w:p>
        </w:tc>
        <w:tc>
          <w:tcPr>
            <w:tcW w:w="1247" w:type="dxa"/>
            <w:gridSpan w:val="3"/>
            <w:tcBorders>
              <w:top w:val="nil"/>
              <w:left w:val="nil"/>
              <w:bottom w:val="nil"/>
              <w:right w:val="nil"/>
            </w:tcBorders>
          </w:tcPr>
          <w:p w:rsidR="00A61CF0" w:rsidRDefault="00A61CF0">
            <w:pPr>
              <w:pStyle w:val="ConsPlusNormal"/>
              <w:jc w:val="center"/>
            </w:pPr>
            <w:r>
              <w:t>97,1</w:t>
            </w:r>
          </w:p>
        </w:tc>
        <w:tc>
          <w:tcPr>
            <w:tcW w:w="1247" w:type="dxa"/>
            <w:gridSpan w:val="3"/>
            <w:tcBorders>
              <w:top w:val="nil"/>
              <w:left w:val="nil"/>
              <w:bottom w:val="nil"/>
              <w:right w:val="nil"/>
            </w:tcBorders>
          </w:tcPr>
          <w:p w:rsidR="00A61CF0" w:rsidRDefault="00A61CF0">
            <w:pPr>
              <w:pStyle w:val="ConsPlusNormal"/>
              <w:jc w:val="center"/>
            </w:pPr>
            <w:r>
              <w:t>98,0</w:t>
            </w:r>
          </w:p>
        </w:tc>
        <w:tc>
          <w:tcPr>
            <w:tcW w:w="1247" w:type="dxa"/>
            <w:gridSpan w:val="3"/>
            <w:tcBorders>
              <w:top w:val="nil"/>
              <w:left w:val="nil"/>
              <w:bottom w:val="nil"/>
              <w:right w:val="nil"/>
            </w:tcBorders>
          </w:tcPr>
          <w:p w:rsidR="00A61CF0" w:rsidRDefault="00A61CF0">
            <w:pPr>
              <w:pStyle w:val="ConsPlusNormal"/>
              <w:jc w:val="center"/>
            </w:pPr>
            <w:r>
              <w:t>98,0</w:t>
            </w:r>
          </w:p>
        </w:tc>
        <w:tc>
          <w:tcPr>
            <w:tcW w:w="1247" w:type="dxa"/>
            <w:gridSpan w:val="3"/>
            <w:tcBorders>
              <w:top w:val="nil"/>
              <w:left w:val="nil"/>
              <w:bottom w:val="nil"/>
              <w:right w:val="nil"/>
            </w:tcBorders>
          </w:tcPr>
          <w:p w:rsidR="00A61CF0" w:rsidRDefault="00A61CF0">
            <w:pPr>
              <w:pStyle w:val="ConsPlusNormal"/>
              <w:jc w:val="center"/>
            </w:pPr>
            <w:r>
              <w:t>98,0</w:t>
            </w:r>
          </w:p>
        </w:tc>
        <w:tc>
          <w:tcPr>
            <w:tcW w:w="1190" w:type="dxa"/>
            <w:gridSpan w:val="3"/>
            <w:tcBorders>
              <w:top w:val="nil"/>
              <w:left w:val="nil"/>
              <w:bottom w:val="nil"/>
              <w:right w:val="nil"/>
            </w:tcBorders>
          </w:tcPr>
          <w:p w:rsidR="00A61CF0" w:rsidRDefault="00A61CF0">
            <w:pPr>
              <w:pStyle w:val="ConsPlusNormal"/>
              <w:jc w:val="center"/>
            </w:pPr>
            <w:r>
              <w:t>98,0</w:t>
            </w:r>
          </w:p>
        </w:tc>
        <w:tc>
          <w:tcPr>
            <w:tcW w:w="2292" w:type="dxa"/>
            <w:tcBorders>
              <w:top w:val="nil"/>
              <w:left w:val="nil"/>
              <w:bottom w:val="nil"/>
              <w:right w:val="nil"/>
            </w:tcBorders>
          </w:tcPr>
          <w:p w:rsidR="00A61CF0" w:rsidRDefault="00A61CF0">
            <w:pPr>
              <w:pStyle w:val="ConsPlusNormal"/>
            </w:pPr>
            <w:r>
              <w:t>Витебский облисполком, Оршанский райисполком</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44.</w:t>
            </w:r>
          </w:p>
        </w:tc>
        <w:tc>
          <w:tcPr>
            <w:tcW w:w="1531" w:type="dxa"/>
            <w:tcBorders>
              <w:top w:val="nil"/>
              <w:left w:val="nil"/>
              <w:bottom w:val="nil"/>
              <w:right w:val="nil"/>
            </w:tcBorders>
          </w:tcPr>
          <w:p w:rsidR="00A61CF0" w:rsidRDefault="00A61CF0">
            <w:pPr>
              <w:pStyle w:val="ConsPlusNormal"/>
            </w:pPr>
            <w:r>
              <w:t>Доля учреждений общего среднего образования, оснащенных современными средствами обучения и учебным оборудованием</w:t>
            </w:r>
          </w:p>
        </w:tc>
        <w:tc>
          <w:tcPr>
            <w:tcW w:w="1644" w:type="dxa"/>
            <w:tcBorders>
              <w:top w:val="nil"/>
              <w:left w:val="nil"/>
              <w:bottom w:val="nil"/>
              <w:right w:val="nil"/>
            </w:tcBorders>
          </w:tcPr>
          <w:p w:rsidR="00A61CF0" w:rsidRDefault="00A61CF0">
            <w:pPr>
              <w:pStyle w:val="ConsPlusNormal"/>
              <w:jc w:val="center"/>
            </w:pPr>
            <w:r>
              <w:t>"</w:t>
            </w:r>
          </w:p>
        </w:tc>
        <w:tc>
          <w:tcPr>
            <w:tcW w:w="1304" w:type="dxa"/>
            <w:gridSpan w:val="3"/>
            <w:tcBorders>
              <w:top w:val="nil"/>
              <w:left w:val="nil"/>
              <w:bottom w:val="nil"/>
              <w:right w:val="nil"/>
            </w:tcBorders>
          </w:tcPr>
          <w:p w:rsidR="00A61CF0" w:rsidRDefault="00A61CF0">
            <w:pPr>
              <w:pStyle w:val="ConsPlusNormal"/>
              <w:jc w:val="center"/>
            </w:pPr>
            <w:r>
              <w:t>32,0</w:t>
            </w:r>
          </w:p>
        </w:tc>
        <w:tc>
          <w:tcPr>
            <w:tcW w:w="1247" w:type="dxa"/>
            <w:gridSpan w:val="3"/>
            <w:tcBorders>
              <w:top w:val="nil"/>
              <w:left w:val="nil"/>
              <w:bottom w:val="nil"/>
              <w:right w:val="nil"/>
            </w:tcBorders>
          </w:tcPr>
          <w:p w:rsidR="00A61CF0" w:rsidRDefault="00A61CF0">
            <w:pPr>
              <w:pStyle w:val="ConsPlusNormal"/>
              <w:jc w:val="center"/>
            </w:pPr>
            <w:r>
              <w:t>41,0</w:t>
            </w:r>
          </w:p>
        </w:tc>
        <w:tc>
          <w:tcPr>
            <w:tcW w:w="1247" w:type="dxa"/>
            <w:gridSpan w:val="3"/>
            <w:tcBorders>
              <w:top w:val="nil"/>
              <w:left w:val="nil"/>
              <w:bottom w:val="nil"/>
              <w:right w:val="nil"/>
            </w:tcBorders>
          </w:tcPr>
          <w:p w:rsidR="00A61CF0" w:rsidRDefault="00A61CF0">
            <w:pPr>
              <w:pStyle w:val="ConsPlusNormal"/>
              <w:jc w:val="center"/>
            </w:pPr>
            <w:r>
              <w:t>43,6</w:t>
            </w:r>
          </w:p>
        </w:tc>
        <w:tc>
          <w:tcPr>
            <w:tcW w:w="1247" w:type="dxa"/>
            <w:gridSpan w:val="3"/>
            <w:tcBorders>
              <w:top w:val="nil"/>
              <w:left w:val="nil"/>
              <w:bottom w:val="nil"/>
              <w:right w:val="nil"/>
            </w:tcBorders>
          </w:tcPr>
          <w:p w:rsidR="00A61CF0" w:rsidRDefault="00A61CF0">
            <w:pPr>
              <w:pStyle w:val="ConsPlusNormal"/>
              <w:jc w:val="center"/>
            </w:pPr>
            <w:r>
              <w:t>46,2</w:t>
            </w:r>
          </w:p>
        </w:tc>
        <w:tc>
          <w:tcPr>
            <w:tcW w:w="1247" w:type="dxa"/>
            <w:gridSpan w:val="3"/>
            <w:tcBorders>
              <w:top w:val="nil"/>
              <w:left w:val="nil"/>
              <w:bottom w:val="nil"/>
              <w:right w:val="nil"/>
            </w:tcBorders>
          </w:tcPr>
          <w:p w:rsidR="00A61CF0" w:rsidRDefault="00A61CF0">
            <w:pPr>
              <w:pStyle w:val="ConsPlusNormal"/>
              <w:jc w:val="center"/>
            </w:pPr>
            <w:r>
              <w:t>48,7</w:t>
            </w:r>
          </w:p>
        </w:tc>
        <w:tc>
          <w:tcPr>
            <w:tcW w:w="1190" w:type="dxa"/>
            <w:gridSpan w:val="3"/>
            <w:tcBorders>
              <w:top w:val="nil"/>
              <w:left w:val="nil"/>
              <w:bottom w:val="nil"/>
              <w:right w:val="nil"/>
            </w:tcBorders>
          </w:tcPr>
          <w:p w:rsidR="00A61CF0" w:rsidRDefault="00A61CF0">
            <w:pPr>
              <w:pStyle w:val="ConsPlusNormal"/>
              <w:jc w:val="center"/>
            </w:pPr>
            <w:r>
              <w:t>51,3</w:t>
            </w:r>
          </w:p>
        </w:tc>
        <w:tc>
          <w:tcPr>
            <w:tcW w:w="2292" w:type="dxa"/>
            <w:tcBorders>
              <w:top w:val="nil"/>
              <w:left w:val="nil"/>
              <w:bottom w:val="nil"/>
              <w:right w:val="nil"/>
            </w:tcBorders>
          </w:tcPr>
          <w:p w:rsidR="00A61CF0" w:rsidRDefault="00A61CF0">
            <w:pPr>
              <w:pStyle w:val="ConsPlusNormal"/>
            </w:pPr>
            <w:r>
              <w:t>Минобразование, Витебский облисполком, Оршанский райисполком</w:t>
            </w:r>
          </w:p>
        </w:tc>
      </w:tr>
      <w:tr w:rsidR="00A61CF0">
        <w:tblPrEx>
          <w:tblBorders>
            <w:insideH w:val="none" w:sz="0" w:space="0" w:color="auto"/>
            <w:insideV w:val="none" w:sz="0" w:space="0" w:color="auto"/>
          </w:tblBorders>
        </w:tblPrEx>
        <w:tc>
          <w:tcPr>
            <w:tcW w:w="567" w:type="dxa"/>
            <w:vMerge w:val="restart"/>
            <w:tcBorders>
              <w:top w:val="nil"/>
              <w:left w:val="nil"/>
              <w:bottom w:val="nil"/>
              <w:right w:val="nil"/>
            </w:tcBorders>
          </w:tcPr>
          <w:p w:rsidR="00A61CF0" w:rsidRDefault="00A61CF0">
            <w:pPr>
              <w:pStyle w:val="ConsPlusNormal"/>
              <w:jc w:val="center"/>
            </w:pPr>
            <w:r>
              <w:t>45.</w:t>
            </w:r>
          </w:p>
        </w:tc>
        <w:tc>
          <w:tcPr>
            <w:tcW w:w="1531" w:type="dxa"/>
            <w:vMerge w:val="restart"/>
            <w:tcBorders>
              <w:top w:val="nil"/>
              <w:left w:val="nil"/>
              <w:bottom w:val="nil"/>
              <w:right w:val="nil"/>
            </w:tcBorders>
          </w:tcPr>
          <w:p w:rsidR="00A61CF0" w:rsidRDefault="00A61CF0">
            <w:pPr>
              <w:pStyle w:val="ConsPlusNormal"/>
            </w:pPr>
            <w:r>
              <w:t xml:space="preserve">Количество выпускников учреждений образования, получивших среднее специальное и профессионально-техническое </w:t>
            </w:r>
            <w:r>
              <w:lastRenderedPageBreak/>
              <w:t>образование в дневной форме за счет средств республиканского и (или) местных бюджетов и получивших свидетельства о направлении на работу в организации</w:t>
            </w:r>
          </w:p>
        </w:tc>
        <w:tc>
          <w:tcPr>
            <w:tcW w:w="1644" w:type="dxa"/>
            <w:vMerge w:val="restart"/>
            <w:tcBorders>
              <w:top w:val="nil"/>
              <w:left w:val="nil"/>
              <w:bottom w:val="nil"/>
              <w:right w:val="nil"/>
            </w:tcBorders>
          </w:tcPr>
          <w:p w:rsidR="00A61CF0" w:rsidRDefault="00A61CF0">
            <w:pPr>
              <w:pStyle w:val="ConsPlusNormal"/>
            </w:pPr>
            <w:r>
              <w:lastRenderedPageBreak/>
              <w:t>тыс. человек / процентов от общего выпуска</w:t>
            </w:r>
          </w:p>
        </w:tc>
        <w:tc>
          <w:tcPr>
            <w:tcW w:w="340" w:type="dxa"/>
            <w:tcBorders>
              <w:top w:val="nil"/>
              <w:left w:val="nil"/>
              <w:bottom w:val="nil"/>
              <w:right w:val="nil"/>
            </w:tcBorders>
          </w:tcPr>
          <w:p w:rsidR="00A61CF0" w:rsidRDefault="00A61CF0">
            <w:pPr>
              <w:pStyle w:val="ConsPlusNormal"/>
            </w:pPr>
          </w:p>
        </w:tc>
        <w:tc>
          <w:tcPr>
            <w:tcW w:w="624" w:type="dxa"/>
            <w:tcBorders>
              <w:top w:val="nil"/>
              <w:left w:val="nil"/>
              <w:bottom w:val="single" w:sz="4" w:space="0" w:color="auto"/>
              <w:right w:val="nil"/>
            </w:tcBorders>
          </w:tcPr>
          <w:p w:rsidR="00A61CF0" w:rsidRDefault="00A61CF0">
            <w:pPr>
              <w:pStyle w:val="ConsPlusNormal"/>
              <w:jc w:val="center"/>
            </w:pPr>
            <w:r>
              <w:t>1,03</w:t>
            </w:r>
          </w:p>
        </w:tc>
        <w:tc>
          <w:tcPr>
            <w:tcW w:w="340" w:type="dxa"/>
            <w:tcBorders>
              <w:top w:val="nil"/>
              <w:left w:val="nil"/>
              <w:bottom w:val="nil"/>
              <w:right w:val="nil"/>
            </w:tcBorders>
          </w:tcPr>
          <w:p w:rsidR="00A61CF0" w:rsidRDefault="00A61CF0">
            <w:pPr>
              <w:pStyle w:val="ConsPlusNormal"/>
            </w:pPr>
          </w:p>
        </w:tc>
        <w:tc>
          <w:tcPr>
            <w:tcW w:w="340" w:type="dxa"/>
            <w:tcBorders>
              <w:top w:val="nil"/>
              <w:left w:val="nil"/>
              <w:bottom w:val="nil"/>
              <w:right w:val="nil"/>
            </w:tcBorders>
          </w:tcPr>
          <w:p w:rsidR="00A61CF0" w:rsidRDefault="00A61CF0">
            <w:pPr>
              <w:pStyle w:val="ConsPlusNormal"/>
            </w:pPr>
          </w:p>
        </w:tc>
        <w:tc>
          <w:tcPr>
            <w:tcW w:w="567" w:type="dxa"/>
            <w:tcBorders>
              <w:top w:val="nil"/>
              <w:left w:val="nil"/>
              <w:bottom w:val="single" w:sz="4" w:space="0" w:color="auto"/>
              <w:right w:val="nil"/>
            </w:tcBorders>
          </w:tcPr>
          <w:p w:rsidR="00A61CF0" w:rsidRDefault="00A61CF0">
            <w:pPr>
              <w:pStyle w:val="ConsPlusNormal"/>
              <w:jc w:val="center"/>
            </w:pPr>
            <w:r>
              <w:t>1,05</w:t>
            </w:r>
          </w:p>
        </w:tc>
        <w:tc>
          <w:tcPr>
            <w:tcW w:w="340" w:type="dxa"/>
            <w:tcBorders>
              <w:top w:val="nil"/>
              <w:left w:val="nil"/>
              <w:bottom w:val="nil"/>
              <w:right w:val="nil"/>
            </w:tcBorders>
          </w:tcPr>
          <w:p w:rsidR="00A61CF0" w:rsidRDefault="00A61CF0">
            <w:pPr>
              <w:pStyle w:val="ConsPlusNormal"/>
            </w:pPr>
          </w:p>
        </w:tc>
        <w:tc>
          <w:tcPr>
            <w:tcW w:w="340" w:type="dxa"/>
            <w:tcBorders>
              <w:top w:val="nil"/>
              <w:left w:val="nil"/>
              <w:bottom w:val="nil"/>
              <w:right w:val="nil"/>
            </w:tcBorders>
          </w:tcPr>
          <w:p w:rsidR="00A61CF0" w:rsidRDefault="00A61CF0">
            <w:pPr>
              <w:pStyle w:val="ConsPlusNormal"/>
            </w:pPr>
          </w:p>
        </w:tc>
        <w:tc>
          <w:tcPr>
            <w:tcW w:w="567" w:type="dxa"/>
            <w:tcBorders>
              <w:top w:val="nil"/>
              <w:left w:val="nil"/>
              <w:bottom w:val="single" w:sz="4" w:space="0" w:color="auto"/>
              <w:right w:val="nil"/>
            </w:tcBorders>
          </w:tcPr>
          <w:p w:rsidR="00A61CF0" w:rsidRDefault="00A61CF0">
            <w:pPr>
              <w:pStyle w:val="ConsPlusNormal"/>
              <w:jc w:val="center"/>
            </w:pPr>
            <w:r>
              <w:t>1,06</w:t>
            </w:r>
          </w:p>
        </w:tc>
        <w:tc>
          <w:tcPr>
            <w:tcW w:w="340" w:type="dxa"/>
            <w:tcBorders>
              <w:top w:val="nil"/>
              <w:left w:val="nil"/>
              <w:bottom w:val="nil"/>
              <w:right w:val="nil"/>
            </w:tcBorders>
          </w:tcPr>
          <w:p w:rsidR="00A61CF0" w:rsidRDefault="00A61CF0">
            <w:pPr>
              <w:pStyle w:val="ConsPlusNormal"/>
            </w:pPr>
          </w:p>
        </w:tc>
        <w:tc>
          <w:tcPr>
            <w:tcW w:w="340" w:type="dxa"/>
            <w:tcBorders>
              <w:top w:val="nil"/>
              <w:left w:val="nil"/>
              <w:bottom w:val="nil"/>
              <w:right w:val="nil"/>
            </w:tcBorders>
          </w:tcPr>
          <w:p w:rsidR="00A61CF0" w:rsidRDefault="00A61CF0">
            <w:pPr>
              <w:pStyle w:val="ConsPlusNormal"/>
            </w:pPr>
          </w:p>
        </w:tc>
        <w:tc>
          <w:tcPr>
            <w:tcW w:w="567" w:type="dxa"/>
            <w:tcBorders>
              <w:top w:val="nil"/>
              <w:left w:val="nil"/>
              <w:bottom w:val="single" w:sz="4" w:space="0" w:color="auto"/>
              <w:right w:val="nil"/>
            </w:tcBorders>
          </w:tcPr>
          <w:p w:rsidR="00A61CF0" w:rsidRDefault="00A61CF0">
            <w:pPr>
              <w:pStyle w:val="ConsPlusNormal"/>
              <w:jc w:val="center"/>
            </w:pPr>
            <w:r>
              <w:t>1,07</w:t>
            </w:r>
          </w:p>
        </w:tc>
        <w:tc>
          <w:tcPr>
            <w:tcW w:w="340" w:type="dxa"/>
            <w:tcBorders>
              <w:top w:val="nil"/>
              <w:left w:val="nil"/>
              <w:bottom w:val="nil"/>
              <w:right w:val="nil"/>
            </w:tcBorders>
          </w:tcPr>
          <w:p w:rsidR="00A61CF0" w:rsidRDefault="00A61CF0">
            <w:pPr>
              <w:pStyle w:val="ConsPlusNormal"/>
            </w:pPr>
          </w:p>
        </w:tc>
        <w:tc>
          <w:tcPr>
            <w:tcW w:w="340" w:type="dxa"/>
            <w:tcBorders>
              <w:top w:val="nil"/>
              <w:left w:val="nil"/>
              <w:bottom w:val="nil"/>
              <w:right w:val="nil"/>
            </w:tcBorders>
          </w:tcPr>
          <w:p w:rsidR="00A61CF0" w:rsidRDefault="00A61CF0">
            <w:pPr>
              <w:pStyle w:val="ConsPlusNormal"/>
            </w:pPr>
          </w:p>
        </w:tc>
        <w:tc>
          <w:tcPr>
            <w:tcW w:w="567" w:type="dxa"/>
            <w:tcBorders>
              <w:top w:val="nil"/>
              <w:left w:val="nil"/>
              <w:bottom w:val="single" w:sz="4" w:space="0" w:color="auto"/>
              <w:right w:val="nil"/>
            </w:tcBorders>
          </w:tcPr>
          <w:p w:rsidR="00A61CF0" w:rsidRDefault="00A61CF0">
            <w:pPr>
              <w:pStyle w:val="ConsPlusNormal"/>
              <w:jc w:val="center"/>
            </w:pPr>
            <w:r>
              <w:t>1,08</w:t>
            </w:r>
          </w:p>
        </w:tc>
        <w:tc>
          <w:tcPr>
            <w:tcW w:w="340" w:type="dxa"/>
            <w:tcBorders>
              <w:top w:val="nil"/>
              <w:left w:val="nil"/>
              <w:bottom w:val="nil"/>
              <w:right w:val="nil"/>
            </w:tcBorders>
          </w:tcPr>
          <w:p w:rsidR="00A61CF0" w:rsidRDefault="00A61CF0">
            <w:pPr>
              <w:pStyle w:val="ConsPlusNormal"/>
            </w:pPr>
          </w:p>
        </w:tc>
        <w:tc>
          <w:tcPr>
            <w:tcW w:w="340" w:type="dxa"/>
            <w:tcBorders>
              <w:top w:val="nil"/>
              <w:left w:val="nil"/>
              <w:bottom w:val="nil"/>
              <w:right w:val="nil"/>
            </w:tcBorders>
          </w:tcPr>
          <w:p w:rsidR="00A61CF0" w:rsidRDefault="00A61CF0">
            <w:pPr>
              <w:pStyle w:val="ConsPlusNormal"/>
            </w:pPr>
          </w:p>
        </w:tc>
        <w:tc>
          <w:tcPr>
            <w:tcW w:w="510" w:type="dxa"/>
            <w:tcBorders>
              <w:top w:val="nil"/>
              <w:left w:val="nil"/>
              <w:bottom w:val="single" w:sz="4" w:space="0" w:color="auto"/>
              <w:right w:val="nil"/>
            </w:tcBorders>
          </w:tcPr>
          <w:p w:rsidR="00A61CF0" w:rsidRDefault="00A61CF0">
            <w:pPr>
              <w:pStyle w:val="ConsPlusNormal"/>
              <w:jc w:val="center"/>
            </w:pPr>
            <w:r>
              <w:t>1,1</w:t>
            </w:r>
          </w:p>
        </w:tc>
        <w:tc>
          <w:tcPr>
            <w:tcW w:w="340" w:type="dxa"/>
            <w:tcBorders>
              <w:top w:val="nil"/>
              <w:left w:val="nil"/>
              <w:bottom w:val="nil"/>
              <w:right w:val="nil"/>
            </w:tcBorders>
          </w:tcPr>
          <w:p w:rsidR="00A61CF0" w:rsidRDefault="00A61CF0">
            <w:pPr>
              <w:pStyle w:val="ConsPlusNormal"/>
            </w:pPr>
          </w:p>
        </w:tc>
        <w:tc>
          <w:tcPr>
            <w:tcW w:w="2292" w:type="dxa"/>
            <w:vMerge w:val="restart"/>
            <w:tcBorders>
              <w:top w:val="nil"/>
              <w:left w:val="nil"/>
              <w:bottom w:val="nil"/>
              <w:right w:val="nil"/>
            </w:tcBorders>
          </w:tcPr>
          <w:p w:rsidR="00A61CF0" w:rsidRDefault="00A61CF0">
            <w:pPr>
              <w:pStyle w:val="ConsPlusNormal"/>
            </w:pPr>
            <w:r>
              <w:t>Витебский облисполком, Оршанский райисполком, Минобразование</w:t>
            </w:r>
          </w:p>
        </w:tc>
      </w:tr>
      <w:tr w:rsidR="00A61CF0">
        <w:tblPrEx>
          <w:tblBorders>
            <w:insideH w:val="none" w:sz="0" w:space="0" w:color="auto"/>
            <w:insideV w:val="none" w:sz="0" w:space="0" w:color="auto"/>
          </w:tblBorders>
        </w:tblPrEx>
        <w:tc>
          <w:tcPr>
            <w:tcW w:w="567" w:type="dxa"/>
            <w:vMerge/>
            <w:tcBorders>
              <w:top w:val="nil"/>
              <w:left w:val="nil"/>
              <w:bottom w:val="nil"/>
              <w:right w:val="nil"/>
            </w:tcBorders>
          </w:tcPr>
          <w:p w:rsidR="00A61CF0" w:rsidRDefault="00A61CF0"/>
        </w:tc>
        <w:tc>
          <w:tcPr>
            <w:tcW w:w="1531" w:type="dxa"/>
            <w:vMerge/>
            <w:tcBorders>
              <w:top w:val="nil"/>
              <w:left w:val="nil"/>
              <w:bottom w:val="nil"/>
              <w:right w:val="nil"/>
            </w:tcBorders>
          </w:tcPr>
          <w:p w:rsidR="00A61CF0" w:rsidRDefault="00A61CF0"/>
        </w:tc>
        <w:tc>
          <w:tcPr>
            <w:tcW w:w="1644" w:type="dxa"/>
            <w:vMerge/>
            <w:tcBorders>
              <w:top w:val="nil"/>
              <w:left w:val="nil"/>
              <w:bottom w:val="nil"/>
              <w:right w:val="nil"/>
            </w:tcBorders>
          </w:tcPr>
          <w:p w:rsidR="00A61CF0" w:rsidRDefault="00A61CF0"/>
        </w:tc>
        <w:tc>
          <w:tcPr>
            <w:tcW w:w="340" w:type="dxa"/>
            <w:tcBorders>
              <w:top w:val="nil"/>
              <w:left w:val="nil"/>
              <w:bottom w:val="nil"/>
              <w:right w:val="nil"/>
            </w:tcBorders>
          </w:tcPr>
          <w:p w:rsidR="00A61CF0" w:rsidRDefault="00A61CF0">
            <w:pPr>
              <w:pStyle w:val="ConsPlusNormal"/>
            </w:pPr>
          </w:p>
        </w:tc>
        <w:tc>
          <w:tcPr>
            <w:tcW w:w="624" w:type="dxa"/>
            <w:tcBorders>
              <w:top w:val="single" w:sz="4" w:space="0" w:color="auto"/>
              <w:left w:val="nil"/>
              <w:bottom w:val="nil"/>
              <w:right w:val="nil"/>
            </w:tcBorders>
          </w:tcPr>
          <w:p w:rsidR="00A61CF0" w:rsidRDefault="00A61CF0">
            <w:pPr>
              <w:pStyle w:val="ConsPlusNormal"/>
              <w:jc w:val="center"/>
            </w:pPr>
            <w:r>
              <w:t>100</w:t>
            </w:r>
          </w:p>
        </w:tc>
        <w:tc>
          <w:tcPr>
            <w:tcW w:w="340" w:type="dxa"/>
            <w:tcBorders>
              <w:top w:val="nil"/>
              <w:left w:val="nil"/>
              <w:bottom w:val="nil"/>
              <w:right w:val="nil"/>
            </w:tcBorders>
          </w:tcPr>
          <w:p w:rsidR="00A61CF0" w:rsidRDefault="00A61CF0">
            <w:pPr>
              <w:pStyle w:val="ConsPlusNormal"/>
            </w:pPr>
          </w:p>
        </w:tc>
        <w:tc>
          <w:tcPr>
            <w:tcW w:w="340" w:type="dxa"/>
            <w:tcBorders>
              <w:top w:val="nil"/>
              <w:left w:val="nil"/>
              <w:bottom w:val="nil"/>
              <w:right w:val="nil"/>
            </w:tcBorders>
          </w:tcPr>
          <w:p w:rsidR="00A61CF0" w:rsidRDefault="00A61CF0">
            <w:pPr>
              <w:pStyle w:val="ConsPlusNormal"/>
            </w:pPr>
          </w:p>
        </w:tc>
        <w:tc>
          <w:tcPr>
            <w:tcW w:w="567" w:type="dxa"/>
            <w:tcBorders>
              <w:top w:val="single" w:sz="4" w:space="0" w:color="auto"/>
              <w:left w:val="nil"/>
              <w:bottom w:val="nil"/>
              <w:right w:val="nil"/>
            </w:tcBorders>
          </w:tcPr>
          <w:p w:rsidR="00A61CF0" w:rsidRDefault="00A61CF0">
            <w:pPr>
              <w:pStyle w:val="ConsPlusNormal"/>
              <w:jc w:val="center"/>
            </w:pPr>
            <w:r>
              <w:t>100</w:t>
            </w:r>
          </w:p>
        </w:tc>
        <w:tc>
          <w:tcPr>
            <w:tcW w:w="340" w:type="dxa"/>
            <w:tcBorders>
              <w:top w:val="nil"/>
              <w:left w:val="nil"/>
              <w:bottom w:val="nil"/>
              <w:right w:val="nil"/>
            </w:tcBorders>
          </w:tcPr>
          <w:p w:rsidR="00A61CF0" w:rsidRDefault="00A61CF0">
            <w:pPr>
              <w:pStyle w:val="ConsPlusNormal"/>
            </w:pPr>
          </w:p>
        </w:tc>
        <w:tc>
          <w:tcPr>
            <w:tcW w:w="340" w:type="dxa"/>
            <w:tcBorders>
              <w:top w:val="nil"/>
              <w:left w:val="nil"/>
              <w:bottom w:val="nil"/>
              <w:right w:val="nil"/>
            </w:tcBorders>
          </w:tcPr>
          <w:p w:rsidR="00A61CF0" w:rsidRDefault="00A61CF0">
            <w:pPr>
              <w:pStyle w:val="ConsPlusNormal"/>
            </w:pPr>
          </w:p>
        </w:tc>
        <w:tc>
          <w:tcPr>
            <w:tcW w:w="567" w:type="dxa"/>
            <w:tcBorders>
              <w:top w:val="single" w:sz="4" w:space="0" w:color="auto"/>
              <w:left w:val="nil"/>
              <w:bottom w:val="nil"/>
              <w:right w:val="nil"/>
            </w:tcBorders>
          </w:tcPr>
          <w:p w:rsidR="00A61CF0" w:rsidRDefault="00A61CF0">
            <w:pPr>
              <w:pStyle w:val="ConsPlusNormal"/>
              <w:jc w:val="center"/>
            </w:pPr>
            <w:r>
              <w:t>100</w:t>
            </w:r>
          </w:p>
        </w:tc>
        <w:tc>
          <w:tcPr>
            <w:tcW w:w="340" w:type="dxa"/>
            <w:tcBorders>
              <w:top w:val="nil"/>
              <w:left w:val="nil"/>
              <w:bottom w:val="nil"/>
              <w:right w:val="nil"/>
            </w:tcBorders>
          </w:tcPr>
          <w:p w:rsidR="00A61CF0" w:rsidRDefault="00A61CF0">
            <w:pPr>
              <w:pStyle w:val="ConsPlusNormal"/>
            </w:pPr>
          </w:p>
        </w:tc>
        <w:tc>
          <w:tcPr>
            <w:tcW w:w="340" w:type="dxa"/>
            <w:tcBorders>
              <w:top w:val="nil"/>
              <w:left w:val="nil"/>
              <w:bottom w:val="nil"/>
              <w:right w:val="nil"/>
            </w:tcBorders>
          </w:tcPr>
          <w:p w:rsidR="00A61CF0" w:rsidRDefault="00A61CF0">
            <w:pPr>
              <w:pStyle w:val="ConsPlusNormal"/>
            </w:pPr>
          </w:p>
        </w:tc>
        <w:tc>
          <w:tcPr>
            <w:tcW w:w="567" w:type="dxa"/>
            <w:tcBorders>
              <w:top w:val="single" w:sz="4" w:space="0" w:color="auto"/>
              <w:left w:val="nil"/>
              <w:bottom w:val="nil"/>
              <w:right w:val="nil"/>
            </w:tcBorders>
          </w:tcPr>
          <w:p w:rsidR="00A61CF0" w:rsidRDefault="00A61CF0">
            <w:pPr>
              <w:pStyle w:val="ConsPlusNormal"/>
              <w:jc w:val="center"/>
            </w:pPr>
            <w:r>
              <w:t>100</w:t>
            </w:r>
          </w:p>
        </w:tc>
        <w:tc>
          <w:tcPr>
            <w:tcW w:w="340" w:type="dxa"/>
            <w:tcBorders>
              <w:top w:val="nil"/>
              <w:left w:val="nil"/>
              <w:bottom w:val="nil"/>
              <w:right w:val="nil"/>
            </w:tcBorders>
          </w:tcPr>
          <w:p w:rsidR="00A61CF0" w:rsidRDefault="00A61CF0">
            <w:pPr>
              <w:pStyle w:val="ConsPlusNormal"/>
            </w:pPr>
          </w:p>
        </w:tc>
        <w:tc>
          <w:tcPr>
            <w:tcW w:w="340" w:type="dxa"/>
            <w:tcBorders>
              <w:top w:val="nil"/>
              <w:left w:val="nil"/>
              <w:bottom w:val="nil"/>
              <w:right w:val="nil"/>
            </w:tcBorders>
          </w:tcPr>
          <w:p w:rsidR="00A61CF0" w:rsidRDefault="00A61CF0">
            <w:pPr>
              <w:pStyle w:val="ConsPlusNormal"/>
            </w:pPr>
          </w:p>
        </w:tc>
        <w:tc>
          <w:tcPr>
            <w:tcW w:w="567" w:type="dxa"/>
            <w:tcBorders>
              <w:top w:val="single" w:sz="4" w:space="0" w:color="auto"/>
              <w:left w:val="nil"/>
              <w:bottom w:val="nil"/>
              <w:right w:val="nil"/>
            </w:tcBorders>
          </w:tcPr>
          <w:p w:rsidR="00A61CF0" w:rsidRDefault="00A61CF0">
            <w:pPr>
              <w:pStyle w:val="ConsPlusNormal"/>
              <w:jc w:val="center"/>
            </w:pPr>
            <w:r>
              <w:t>100</w:t>
            </w:r>
          </w:p>
        </w:tc>
        <w:tc>
          <w:tcPr>
            <w:tcW w:w="340" w:type="dxa"/>
            <w:tcBorders>
              <w:top w:val="nil"/>
              <w:left w:val="nil"/>
              <w:bottom w:val="nil"/>
              <w:right w:val="nil"/>
            </w:tcBorders>
          </w:tcPr>
          <w:p w:rsidR="00A61CF0" w:rsidRDefault="00A61CF0">
            <w:pPr>
              <w:pStyle w:val="ConsPlusNormal"/>
            </w:pPr>
          </w:p>
        </w:tc>
        <w:tc>
          <w:tcPr>
            <w:tcW w:w="340" w:type="dxa"/>
            <w:tcBorders>
              <w:top w:val="nil"/>
              <w:left w:val="nil"/>
              <w:bottom w:val="nil"/>
              <w:right w:val="nil"/>
            </w:tcBorders>
          </w:tcPr>
          <w:p w:rsidR="00A61CF0" w:rsidRDefault="00A61CF0">
            <w:pPr>
              <w:pStyle w:val="ConsPlusNormal"/>
            </w:pPr>
          </w:p>
        </w:tc>
        <w:tc>
          <w:tcPr>
            <w:tcW w:w="510" w:type="dxa"/>
            <w:tcBorders>
              <w:top w:val="single" w:sz="4" w:space="0" w:color="auto"/>
              <w:left w:val="nil"/>
              <w:bottom w:val="nil"/>
              <w:right w:val="nil"/>
            </w:tcBorders>
          </w:tcPr>
          <w:p w:rsidR="00A61CF0" w:rsidRDefault="00A61CF0">
            <w:pPr>
              <w:pStyle w:val="ConsPlusNormal"/>
              <w:jc w:val="center"/>
            </w:pPr>
            <w:r>
              <w:t>100</w:t>
            </w:r>
          </w:p>
        </w:tc>
        <w:tc>
          <w:tcPr>
            <w:tcW w:w="340" w:type="dxa"/>
            <w:tcBorders>
              <w:top w:val="nil"/>
              <w:left w:val="nil"/>
              <w:bottom w:val="nil"/>
              <w:right w:val="nil"/>
            </w:tcBorders>
          </w:tcPr>
          <w:p w:rsidR="00A61CF0" w:rsidRDefault="00A61CF0">
            <w:pPr>
              <w:pStyle w:val="ConsPlusNormal"/>
            </w:pPr>
          </w:p>
        </w:tc>
        <w:tc>
          <w:tcPr>
            <w:tcW w:w="2292" w:type="dxa"/>
            <w:vMerge/>
            <w:tcBorders>
              <w:top w:val="nil"/>
              <w:left w:val="nil"/>
              <w:bottom w:val="nil"/>
              <w:right w:val="nil"/>
            </w:tcBorders>
          </w:tcPr>
          <w:p w:rsidR="00A61CF0" w:rsidRDefault="00A61CF0"/>
        </w:tc>
      </w:tr>
      <w:tr w:rsidR="00A61CF0">
        <w:tblPrEx>
          <w:tblBorders>
            <w:insideH w:val="none" w:sz="0" w:space="0" w:color="auto"/>
            <w:insideV w:val="none" w:sz="0" w:space="0" w:color="auto"/>
          </w:tblBorders>
        </w:tblPrEx>
        <w:tc>
          <w:tcPr>
            <w:tcW w:w="567" w:type="dxa"/>
            <w:vMerge/>
            <w:tcBorders>
              <w:top w:val="nil"/>
              <w:left w:val="nil"/>
              <w:bottom w:val="nil"/>
              <w:right w:val="nil"/>
            </w:tcBorders>
          </w:tcPr>
          <w:p w:rsidR="00A61CF0" w:rsidRDefault="00A61CF0"/>
        </w:tc>
        <w:tc>
          <w:tcPr>
            <w:tcW w:w="1531" w:type="dxa"/>
            <w:vMerge/>
            <w:tcBorders>
              <w:top w:val="nil"/>
              <w:left w:val="nil"/>
              <w:bottom w:val="nil"/>
              <w:right w:val="nil"/>
            </w:tcBorders>
          </w:tcPr>
          <w:p w:rsidR="00A61CF0" w:rsidRDefault="00A61CF0"/>
        </w:tc>
        <w:tc>
          <w:tcPr>
            <w:tcW w:w="1644" w:type="dxa"/>
            <w:vMerge/>
            <w:tcBorders>
              <w:top w:val="nil"/>
              <w:left w:val="nil"/>
              <w:bottom w:val="nil"/>
              <w:right w:val="nil"/>
            </w:tcBorders>
          </w:tcPr>
          <w:p w:rsidR="00A61CF0" w:rsidRDefault="00A61CF0"/>
        </w:tc>
        <w:tc>
          <w:tcPr>
            <w:tcW w:w="1304" w:type="dxa"/>
            <w:gridSpan w:val="3"/>
            <w:tcBorders>
              <w:top w:val="nil"/>
              <w:left w:val="nil"/>
              <w:bottom w:val="nil"/>
              <w:right w:val="nil"/>
            </w:tcBorders>
          </w:tcPr>
          <w:p w:rsidR="00A61CF0" w:rsidRDefault="00A61CF0">
            <w:pPr>
              <w:pStyle w:val="ConsPlusNormal"/>
            </w:pPr>
          </w:p>
        </w:tc>
        <w:tc>
          <w:tcPr>
            <w:tcW w:w="1247" w:type="dxa"/>
            <w:gridSpan w:val="3"/>
            <w:tcBorders>
              <w:top w:val="nil"/>
              <w:left w:val="nil"/>
              <w:bottom w:val="nil"/>
              <w:right w:val="nil"/>
            </w:tcBorders>
          </w:tcPr>
          <w:p w:rsidR="00A61CF0" w:rsidRDefault="00A61CF0">
            <w:pPr>
              <w:pStyle w:val="ConsPlusNormal"/>
            </w:pPr>
          </w:p>
        </w:tc>
        <w:tc>
          <w:tcPr>
            <w:tcW w:w="1247" w:type="dxa"/>
            <w:gridSpan w:val="3"/>
            <w:tcBorders>
              <w:top w:val="nil"/>
              <w:left w:val="nil"/>
              <w:bottom w:val="nil"/>
              <w:right w:val="nil"/>
            </w:tcBorders>
          </w:tcPr>
          <w:p w:rsidR="00A61CF0" w:rsidRDefault="00A61CF0">
            <w:pPr>
              <w:pStyle w:val="ConsPlusNormal"/>
            </w:pPr>
          </w:p>
        </w:tc>
        <w:tc>
          <w:tcPr>
            <w:tcW w:w="1247" w:type="dxa"/>
            <w:gridSpan w:val="3"/>
            <w:tcBorders>
              <w:top w:val="nil"/>
              <w:left w:val="nil"/>
              <w:bottom w:val="nil"/>
              <w:right w:val="nil"/>
            </w:tcBorders>
          </w:tcPr>
          <w:p w:rsidR="00A61CF0" w:rsidRDefault="00A61CF0">
            <w:pPr>
              <w:pStyle w:val="ConsPlusNormal"/>
            </w:pPr>
          </w:p>
        </w:tc>
        <w:tc>
          <w:tcPr>
            <w:tcW w:w="1247" w:type="dxa"/>
            <w:gridSpan w:val="3"/>
            <w:tcBorders>
              <w:top w:val="nil"/>
              <w:left w:val="nil"/>
              <w:bottom w:val="nil"/>
              <w:right w:val="nil"/>
            </w:tcBorders>
          </w:tcPr>
          <w:p w:rsidR="00A61CF0" w:rsidRDefault="00A61CF0">
            <w:pPr>
              <w:pStyle w:val="ConsPlusNormal"/>
            </w:pPr>
          </w:p>
        </w:tc>
        <w:tc>
          <w:tcPr>
            <w:tcW w:w="1190" w:type="dxa"/>
            <w:gridSpan w:val="3"/>
            <w:tcBorders>
              <w:top w:val="nil"/>
              <w:left w:val="nil"/>
              <w:bottom w:val="nil"/>
              <w:right w:val="nil"/>
            </w:tcBorders>
          </w:tcPr>
          <w:p w:rsidR="00A61CF0" w:rsidRDefault="00A61CF0">
            <w:pPr>
              <w:pStyle w:val="ConsPlusNormal"/>
            </w:pPr>
          </w:p>
        </w:tc>
        <w:tc>
          <w:tcPr>
            <w:tcW w:w="2292" w:type="dxa"/>
            <w:vMerge/>
            <w:tcBorders>
              <w:top w:val="nil"/>
              <w:left w:val="nil"/>
              <w:bottom w:val="nil"/>
              <w:right w:val="nil"/>
            </w:tcBorders>
          </w:tcPr>
          <w:p w:rsidR="00A61CF0" w:rsidRDefault="00A61CF0"/>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outlineLvl w:val="2"/>
            </w:pPr>
            <w:r>
              <w:rPr>
                <w:b/>
              </w:rPr>
              <w:t>Подпрограмма "Торговля, общественное питание и бытовые услуги"</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46.</w:t>
            </w:r>
          </w:p>
        </w:tc>
        <w:tc>
          <w:tcPr>
            <w:tcW w:w="1531" w:type="dxa"/>
            <w:tcBorders>
              <w:top w:val="nil"/>
              <w:left w:val="nil"/>
              <w:bottom w:val="nil"/>
              <w:right w:val="nil"/>
            </w:tcBorders>
          </w:tcPr>
          <w:p w:rsidR="00A61CF0" w:rsidRDefault="00A61CF0">
            <w:pPr>
              <w:pStyle w:val="ConsPlusNormal"/>
            </w:pPr>
            <w:r>
              <w:t>Розничный товарооборот (в сопоставимых ценах)</w:t>
            </w:r>
          </w:p>
        </w:tc>
        <w:tc>
          <w:tcPr>
            <w:tcW w:w="1644" w:type="dxa"/>
            <w:tcBorders>
              <w:top w:val="nil"/>
              <w:left w:val="nil"/>
              <w:bottom w:val="nil"/>
              <w:right w:val="nil"/>
            </w:tcBorders>
          </w:tcPr>
          <w:p w:rsidR="00A61CF0" w:rsidRDefault="00A61CF0">
            <w:pPr>
              <w:pStyle w:val="ConsPlusNormal"/>
            </w:pPr>
            <w:r>
              <w:t>процентов к предыдущему году</w:t>
            </w:r>
          </w:p>
        </w:tc>
        <w:tc>
          <w:tcPr>
            <w:tcW w:w="1304" w:type="dxa"/>
            <w:gridSpan w:val="3"/>
            <w:tcBorders>
              <w:top w:val="nil"/>
              <w:left w:val="nil"/>
              <w:bottom w:val="nil"/>
              <w:right w:val="nil"/>
            </w:tcBorders>
          </w:tcPr>
          <w:p w:rsidR="00A61CF0" w:rsidRDefault="00A61CF0">
            <w:pPr>
              <w:pStyle w:val="ConsPlusNormal"/>
              <w:jc w:val="center"/>
            </w:pPr>
            <w:r>
              <w:t>105,0</w:t>
            </w:r>
          </w:p>
        </w:tc>
        <w:tc>
          <w:tcPr>
            <w:tcW w:w="1247" w:type="dxa"/>
            <w:gridSpan w:val="3"/>
            <w:tcBorders>
              <w:top w:val="nil"/>
              <w:left w:val="nil"/>
              <w:bottom w:val="nil"/>
              <w:right w:val="nil"/>
            </w:tcBorders>
          </w:tcPr>
          <w:p w:rsidR="00A61CF0" w:rsidRDefault="00A61CF0">
            <w:pPr>
              <w:pStyle w:val="ConsPlusNormal"/>
              <w:jc w:val="center"/>
            </w:pPr>
            <w:r>
              <w:t>107,5</w:t>
            </w:r>
          </w:p>
        </w:tc>
        <w:tc>
          <w:tcPr>
            <w:tcW w:w="1247" w:type="dxa"/>
            <w:gridSpan w:val="3"/>
            <w:tcBorders>
              <w:top w:val="nil"/>
              <w:left w:val="nil"/>
              <w:bottom w:val="nil"/>
              <w:right w:val="nil"/>
            </w:tcBorders>
          </w:tcPr>
          <w:p w:rsidR="00A61CF0" w:rsidRDefault="00A61CF0">
            <w:pPr>
              <w:pStyle w:val="ConsPlusNormal"/>
              <w:jc w:val="center"/>
            </w:pPr>
            <w:r>
              <w:t>109,0</w:t>
            </w:r>
          </w:p>
        </w:tc>
        <w:tc>
          <w:tcPr>
            <w:tcW w:w="1247" w:type="dxa"/>
            <w:gridSpan w:val="3"/>
            <w:tcBorders>
              <w:top w:val="nil"/>
              <w:left w:val="nil"/>
              <w:bottom w:val="nil"/>
              <w:right w:val="nil"/>
            </w:tcBorders>
          </w:tcPr>
          <w:p w:rsidR="00A61CF0" w:rsidRDefault="00A61CF0">
            <w:pPr>
              <w:pStyle w:val="ConsPlusNormal"/>
              <w:jc w:val="center"/>
            </w:pPr>
            <w:r>
              <w:t>105,0</w:t>
            </w:r>
          </w:p>
        </w:tc>
        <w:tc>
          <w:tcPr>
            <w:tcW w:w="1247" w:type="dxa"/>
            <w:gridSpan w:val="3"/>
            <w:tcBorders>
              <w:top w:val="nil"/>
              <w:left w:val="nil"/>
              <w:bottom w:val="nil"/>
              <w:right w:val="nil"/>
            </w:tcBorders>
          </w:tcPr>
          <w:p w:rsidR="00A61CF0" w:rsidRDefault="00A61CF0">
            <w:pPr>
              <w:pStyle w:val="ConsPlusNormal"/>
              <w:jc w:val="center"/>
            </w:pPr>
            <w:r>
              <w:t>105,5</w:t>
            </w:r>
          </w:p>
        </w:tc>
        <w:tc>
          <w:tcPr>
            <w:tcW w:w="1190" w:type="dxa"/>
            <w:gridSpan w:val="3"/>
            <w:tcBorders>
              <w:top w:val="nil"/>
              <w:left w:val="nil"/>
              <w:bottom w:val="nil"/>
              <w:right w:val="nil"/>
            </w:tcBorders>
          </w:tcPr>
          <w:p w:rsidR="00A61CF0" w:rsidRDefault="00A61CF0">
            <w:pPr>
              <w:pStyle w:val="ConsPlusNormal"/>
              <w:jc w:val="center"/>
            </w:pPr>
            <w:r>
              <w:t>106,0</w:t>
            </w:r>
          </w:p>
        </w:tc>
        <w:tc>
          <w:tcPr>
            <w:tcW w:w="2292" w:type="dxa"/>
            <w:tcBorders>
              <w:top w:val="nil"/>
              <w:left w:val="nil"/>
              <w:bottom w:val="nil"/>
              <w:right w:val="nil"/>
            </w:tcBorders>
          </w:tcPr>
          <w:p w:rsidR="00A61CF0" w:rsidRDefault="00A61CF0">
            <w:pPr>
              <w:pStyle w:val="ConsPlusNormal"/>
            </w:pPr>
            <w:r>
              <w:t>Оршанский райисполком, Витебский облисполком, МАРТ</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47.</w:t>
            </w:r>
          </w:p>
        </w:tc>
        <w:tc>
          <w:tcPr>
            <w:tcW w:w="1531" w:type="dxa"/>
            <w:tcBorders>
              <w:top w:val="nil"/>
              <w:left w:val="nil"/>
              <w:bottom w:val="nil"/>
              <w:right w:val="nil"/>
            </w:tcBorders>
          </w:tcPr>
          <w:p w:rsidR="00A61CF0" w:rsidRDefault="00A61CF0">
            <w:pPr>
              <w:pStyle w:val="ConsPlusNormal"/>
            </w:pPr>
            <w:r>
              <w:t>Обеспеченность населения торговыми площадями в расчете на 1 тыс. человек</w:t>
            </w:r>
          </w:p>
        </w:tc>
        <w:tc>
          <w:tcPr>
            <w:tcW w:w="1644" w:type="dxa"/>
            <w:tcBorders>
              <w:top w:val="nil"/>
              <w:left w:val="nil"/>
              <w:bottom w:val="nil"/>
              <w:right w:val="nil"/>
            </w:tcBorders>
          </w:tcPr>
          <w:p w:rsidR="00A61CF0" w:rsidRDefault="00A61CF0">
            <w:pPr>
              <w:pStyle w:val="ConsPlusNormal"/>
            </w:pPr>
            <w:r>
              <w:t>кв. метров (на конец года)</w:t>
            </w:r>
          </w:p>
        </w:tc>
        <w:tc>
          <w:tcPr>
            <w:tcW w:w="1304" w:type="dxa"/>
            <w:gridSpan w:val="3"/>
            <w:tcBorders>
              <w:top w:val="nil"/>
              <w:left w:val="nil"/>
              <w:bottom w:val="nil"/>
              <w:right w:val="nil"/>
            </w:tcBorders>
          </w:tcPr>
          <w:p w:rsidR="00A61CF0" w:rsidRDefault="00A61CF0">
            <w:pPr>
              <w:pStyle w:val="ConsPlusNormal"/>
              <w:jc w:val="center"/>
            </w:pPr>
            <w:r>
              <w:t>550,0</w:t>
            </w:r>
          </w:p>
        </w:tc>
        <w:tc>
          <w:tcPr>
            <w:tcW w:w="1247" w:type="dxa"/>
            <w:gridSpan w:val="3"/>
            <w:tcBorders>
              <w:top w:val="nil"/>
              <w:left w:val="nil"/>
              <w:bottom w:val="nil"/>
              <w:right w:val="nil"/>
            </w:tcBorders>
          </w:tcPr>
          <w:p w:rsidR="00A61CF0" w:rsidRDefault="00A61CF0">
            <w:pPr>
              <w:pStyle w:val="ConsPlusNormal"/>
              <w:jc w:val="center"/>
            </w:pPr>
            <w:r>
              <w:t>560,0</w:t>
            </w:r>
          </w:p>
        </w:tc>
        <w:tc>
          <w:tcPr>
            <w:tcW w:w="1247" w:type="dxa"/>
            <w:gridSpan w:val="3"/>
            <w:tcBorders>
              <w:top w:val="nil"/>
              <w:left w:val="nil"/>
              <w:bottom w:val="nil"/>
              <w:right w:val="nil"/>
            </w:tcBorders>
          </w:tcPr>
          <w:p w:rsidR="00A61CF0" w:rsidRDefault="00A61CF0">
            <w:pPr>
              <w:pStyle w:val="ConsPlusNormal"/>
              <w:jc w:val="center"/>
            </w:pPr>
            <w:r>
              <w:t>570,0</w:t>
            </w:r>
          </w:p>
        </w:tc>
        <w:tc>
          <w:tcPr>
            <w:tcW w:w="1247" w:type="dxa"/>
            <w:gridSpan w:val="3"/>
            <w:tcBorders>
              <w:top w:val="nil"/>
              <w:left w:val="nil"/>
              <w:bottom w:val="nil"/>
              <w:right w:val="nil"/>
            </w:tcBorders>
          </w:tcPr>
          <w:p w:rsidR="00A61CF0" w:rsidRDefault="00A61CF0">
            <w:pPr>
              <w:pStyle w:val="ConsPlusNormal"/>
              <w:jc w:val="center"/>
            </w:pPr>
            <w:r>
              <w:t>580,0</w:t>
            </w:r>
          </w:p>
        </w:tc>
        <w:tc>
          <w:tcPr>
            <w:tcW w:w="1247" w:type="dxa"/>
            <w:gridSpan w:val="3"/>
            <w:tcBorders>
              <w:top w:val="nil"/>
              <w:left w:val="nil"/>
              <w:bottom w:val="nil"/>
              <w:right w:val="nil"/>
            </w:tcBorders>
          </w:tcPr>
          <w:p w:rsidR="00A61CF0" w:rsidRDefault="00A61CF0">
            <w:pPr>
              <w:pStyle w:val="ConsPlusNormal"/>
              <w:jc w:val="center"/>
            </w:pPr>
            <w:r>
              <w:t>590,0</w:t>
            </w:r>
          </w:p>
        </w:tc>
        <w:tc>
          <w:tcPr>
            <w:tcW w:w="1190" w:type="dxa"/>
            <w:gridSpan w:val="3"/>
            <w:tcBorders>
              <w:top w:val="nil"/>
              <w:left w:val="nil"/>
              <w:bottom w:val="nil"/>
              <w:right w:val="nil"/>
            </w:tcBorders>
          </w:tcPr>
          <w:p w:rsidR="00A61CF0" w:rsidRDefault="00A61CF0">
            <w:pPr>
              <w:pStyle w:val="ConsPlusNormal"/>
              <w:jc w:val="center"/>
            </w:pPr>
            <w:r>
              <w:t>600,0</w:t>
            </w:r>
          </w:p>
        </w:tc>
        <w:tc>
          <w:tcPr>
            <w:tcW w:w="2292" w:type="dxa"/>
            <w:tcBorders>
              <w:top w:val="nil"/>
              <w:left w:val="nil"/>
              <w:bottom w:val="nil"/>
              <w:right w:val="nil"/>
            </w:tcBorders>
          </w:tcPr>
          <w:p w:rsidR="00A61CF0" w:rsidRDefault="00A61CF0">
            <w:pPr>
              <w:pStyle w:val="ConsPlusNormal"/>
            </w:pPr>
            <w:r>
              <w:t>МАРТ</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48.</w:t>
            </w:r>
          </w:p>
        </w:tc>
        <w:tc>
          <w:tcPr>
            <w:tcW w:w="1531" w:type="dxa"/>
            <w:tcBorders>
              <w:top w:val="nil"/>
              <w:left w:val="nil"/>
              <w:bottom w:val="nil"/>
              <w:right w:val="nil"/>
            </w:tcBorders>
          </w:tcPr>
          <w:p w:rsidR="00A61CF0" w:rsidRDefault="00A61CF0">
            <w:pPr>
              <w:pStyle w:val="ConsPlusNormal"/>
            </w:pPr>
            <w:r>
              <w:t>Объем бытовых услуг, оказанных населению (в сопоставимых ценах)</w:t>
            </w:r>
          </w:p>
        </w:tc>
        <w:tc>
          <w:tcPr>
            <w:tcW w:w="1644" w:type="dxa"/>
            <w:tcBorders>
              <w:top w:val="nil"/>
              <w:left w:val="nil"/>
              <w:bottom w:val="nil"/>
              <w:right w:val="nil"/>
            </w:tcBorders>
          </w:tcPr>
          <w:p w:rsidR="00A61CF0" w:rsidRDefault="00A61CF0">
            <w:pPr>
              <w:pStyle w:val="ConsPlusNormal"/>
            </w:pPr>
            <w:r>
              <w:t>процентов к предыдущему году</w:t>
            </w:r>
          </w:p>
        </w:tc>
        <w:tc>
          <w:tcPr>
            <w:tcW w:w="1304" w:type="dxa"/>
            <w:gridSpan w:val="3"/>
            <w:tcBorders>
              <w:top w:val="nil"/>
              <w:left w:val="nil"/>
              <w:bottom w:val="nil"/>
              <w:right w:val="nil"/>
            </w:tcBorders>
          </w:tcPr>
          <w:p w:rsidR="00A61CF0" w:rsidRDefault="00A61CF0">
            <w:pPr>
              <w:pStyle w:val="ConsPlusNormal"/>
              <w:jc w:val="center"/>
            </w:pPr>
            <w:r>
              <w:t>102,0</w:t>
            </w:r>
          </w:p>
        </w:tc>
        <w:tc>
          <w:tcPr>
            <w:tcW w:w="1247" w:type="dxa"/>
            <w:gridSpan w:val="3"/>
            <w:tcBorders>
              <w:top w:val="nil"/>
              <w:left w:val="nil"/>
              <w:bottom w:val="nil"/>
              <w:right w:val="nil"/>
            </w:tcBorders>
          </w:tcPr>
          <w:p w:rsidR="00A61CF0" w:rsidRDefault="00A61CF0">
            <w:pPr>
              <w:pStyle w:val="ConsPlusNormal"/>
              <w:jc w:val="center"/>
            </w:pPr>
            <w:r>
              <w:t>103,1</w:t>
            </w:r>
          </w:p>
        </w:tc>
        <w:tc>
          <w:tcPr>
            <w:tcW w:w="1247" w:type="dxa"/>
            <w:gridSpan w:val="3"/>
            <w:tcBorders>
              <w:top w:val="nil"/>
              <w:left w:val="nil"/>
              <w:bottom w:val="nil"/>
              <w:right w:val="nil"/>
            </w:tcBorders>
          </w:tcPr>
          <w:p w:rsidR="00A61CF0" w:rsidRDefault="00A61CF0">
            <w:pPr>
              <w:pStyle w:val="ConsPlusNormal"/>
              <w:jc w:val="center"/>
            </w:pPr>
            <w:r>
              <w:t>103,4</w:t>
            </w:r>
          </w:p>
        </w:tc>
        <w:tc>
          <w:tcPr>
            <w:tcW w:w="1247" w:type="dxa"/>
            <w:gridSpan w:val="3"/>
            <w:tcBorders>
              <w:top w:val="nil"/>
              <w:left w:val="nil"/>
              <w:bottom w:val="nil"/>
              <w:right w:val="nil"/>
            </w:tcBorders>
          </w:tcPr>
          <w:p w:rsidR="00A61CF0" w:rsidRDefault="00A61CF0">
            <w:pPr>
              <w:pStyle w:val="ConsPlusNormal"/>
              <w:jc w:val="center"/>
            </w:pPr>
            <w:r>
              <w:t>103,4</w:t>
            </w:r>
          </w:p>
        </w:tc>
        <w:tc>
          <w:tcPr>
            <w:tcW w:w="1247" w:type="dxa"/>
            <w:gridSpan w:val="3"/>
            <w:tcBorders>
              <w:top w:val="nil"/>
              <w:left w:val="nil"/>
              <w:bottom w:val="nil"/>
              <w:right w:val="nil"/>
            </w:tcBorders>
          </w:tcPr>
          <w:p w:rsidR="00A61CF0" w:rsidRDefault="00A61CF0">
            <w:pPr>
              <w:pStyle w:val="ConsPlusNormal"/>
              <w:jc w:val="center"/>
            </w:pPr>
            <w:r>
              <w:t>103,4</w:t>
            </w:r>
          </w:p>
        </w:tc>
        <w:tc>
          <w:tcPr>
            <w:tcW w:w="1190" w:type="dxa"/>
            <w:gridSpan w:val="3"/>
            <w:tcBorders>
              <w:top w:val="nil"/>
              <w:left w:val="nil"/>
              <w:bottom w:val="nil"/>
              <w:right w:val="nil"/>
            </w:tcBorders>
          </w:tcPr>
          <w:p w:rsidR="00A61CF0" w:rsidRDefault="00A61CF0">
            <w:pPr>
              <w:pStyle w:val="ConsPlusNormal"/>
              <w:jc w:val="center"/>
            </w:pPr>
            <w:r>
              <w:t>103,4</w:t>
            </w:r>
          </w:p>
        </w:tc>
        <w:tc>
          <w:tcPr>
            <w:tcW w:w="2292" w:type="dxa"/>
            <w:tcBorders>
              <w:top w:val="nil"/>
              <w:left w:val="nil"/>
              <w:bottom w:val="nil"/>
              <w:right w:val="nil"/>
            </w:tcBorders>
          </w:tcPr>
          <w:p w:rsidR="00A61CF0" w:rsidRDefault="00A61CF0">
            <w:pPr>
              <w:pStyle w:val="ConsPlusNormal"/>
            </w:pPr>
            <w:r>
              <w:t>Оршанский райисполком, Витебский облисполком, МАРТ</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outlineLvl w:val="2"/>
            </w:pPr>
            <w:r>
              <w:rPr>
                <w:b/>
              </w:rPr>
              <w:lastRenderedPageBreak/>
              <w:t>Подпрограмма "Индустрия туризма"</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49.</w:t>
            </w:r>
          </w:p>
        </w:tc>
        <w:tc>
          <w:tcPr>
            <w:tcW w:w="1531" w:type="dxa"/>
            <w:tcBorders>
              <w:top w:val="nil"/>
              <w:left w:val="nil"/>
              <w:bottom w:val="nil"/>
              <w:right w:val="nil"/>
            </w:tcBorders>
          </w:tcPr>
          <w:p w:rsidR="00A61CF0" w:rsidRDefault="00A61CF0">
            <w:pPr>
              <w:pStyle w:val="ConsPlusNormal"/>
            </w:pPr>
            <w:r>
              <w:t>Темпы роста экспорта туристических услуг</w:t>
            </w:r>
          </w:p>
        </w:tc>
        <w:tc>
          <w:tcPr>
            <w:tcW w:w="1644" w:type="dxa"/>
            <w:tcBorders>
              <w:top w:val="nil"/>
              <w:left w:val="nil"/>
              <w:bottom w:val="nil"/>
              <w:right w:val="nil"/>
            </w:tcBorders>
          </w:tcPr>
          <w:p w:rsidR="00A61CF0" w:rsidRDefault="00A61CF0">
            <w:pPr>
              <w:pStyle w:val="ConsPlusNormal"/>
            </w:pPr>
            <w:r>
              <w:t>процентов к предыдущему году</w:t>
            </w:r>
          </w:p>
        </w:tc>
        <w:tc>
          <w:tcPr>
            <w:tcW w:w="1304" w:type="dxa"/>
            <w:gridSpan w:val="3"/>
            <w:tcBorders>
              <w:top w:val="nil"/>
              <w:left w:val="nil"/>
              <w:bottom w:val="nil"/>
              <w:right w:val="nil"/>
            </w:tcBorders>
          </w:tcPr>
          <w:p w:rsidR="00A61CF0" w:rsidRDefault="00A61CF0">
            <w:pPr>
              <w:pStyle w:val="ConsPlusNormal"/>
              <w:jc w:val="center"/>
            </w:pPr>
            <w:r>
              <w:t>82,5</w:t>
            </w:r>
          </w:p>
        </w:tc>
        <w:tc>
          <w:tcPr>
            <w:tcW w:w="1247" w:type="dxa"/>
            <w:gridSpan w:val="3"/>
            <w:tcBorders>
              <w:top w:val="nil"/>
              <w:left w:val="nil"/>
              <w:bottom w:val="nil"/>
              <w:right w:val="nil"/>
            </w:tcBorders>
          </w:tcPr>
          <w:p w:rsidR="00A61CF0" w:rsidRDefault="00A61CF0">
            <w:pPr>
              <w:pStyle w:val="ConsPlusNormal"/>
              <w:jc w:val="center"/>
            </w:pPr>
            <w:r>
              <w:t>106,0</w:t>
            </w:r>
          </w:p>
        </w:tc>
        <w:tc>
          <w:tcPr>
            <w:tcW w:w="1247" w:type="dxa"/>
            <w:gridSpan w:val="3"/>
            <w:tcBorders>
              <w:top w:val="nil"/>
              <w:left w:val="nil"/>
              <w:bottom w:val="nil"/>
              <w:right w:val="nil"/>
            </w:tcBorders>
          </w:tcPr>
          <w:p w:rsidR="00A61CF0" w:rsidRDefault="00A61CF0">
            <w:pPr>
              <w:pStyle w:val="ConsPlusNormal"/>
              <w:jc w:val="center"/>
            </w:pPr>
            <w:r>
              <w:t>107,0</w:t>
            </w:r>
          </w:p>
        </w:tc>
        <w:tc>
          <w:tcPr>
            <w:tcW w:w="1247" w:type="dxa"/>
            <w:gridSpan w:val="3"/>
            <w:tcBorders>
              <w:top w:val="nil"/>
              <w:left w:val="nil"/>
              <w:bottom w:val="nil"/>
              <w:right w:val="nil"/>
            </w:tcBorders>
          </w:tcPr>
          <w:p w:rsidR="00A61CF0" w:rsidRDefault="00A61CF0">
            <w:pPr>
              <w:pStyle w:val="ConsPlusNormal"/>
              <w:jc w:val="center"/>
            </w:pPr>
            <w:r>
              <w:t>108,0</w:t>
            </w:r>
          </w:p>
        </w:tc>
        <w:tc>
          <w:tcPr>
            <w:tcW w:w="1247" w:type="dxa"/>
            <w:gridSpan w:val="3"/>
            <w:tcBorders>
              <w:top w:val="nil"/>
              <w:left w:val="nil"/>
              <w:bottom w:val="nil"/>
              <w:right w:val="nil"/>
            </w:tcBorders>
          </w:tcPr>
          <w:p w:rsidR="00A61CF0" w:rsidRDefault="00A61CF0">
            <w:pPr>
              <w:pStyle w:val="ConsPlusNormal"/>
              <w:jc w:val="center"/>
            </w:pPr>
            <w:r>
              <w:t>109,0</w:t>
            </w:r>
          </w:p>
        </w:tc>
        <w:tc>
          <w:tcPr>
            <w:tcW w:w="1190" w:type="dxa"/>
            <w:gridSpan w:val="3"/>
            <w:tcBorders>
              <w:top w:val="nil"/>
              <w:left w:val="nil"/>
              <w:bottom w:val="nil"/>
              <w:right w:val="nil"/>
            </w:tcBorders>
          </w:tcPr>
          <w:p w:rsidR="00A61CF0" w:rsidRDefault="00A61CF0">
            <w:pPr>
              <w:pStyle w:val="ConsPlusNormal"/>
              <w:jc w:val="center"/>
            </w:pPr>
            <w:r>
              <w:t>110,0</w:t>
            </w:r>
          </w:p>
        </w:tc>
        <w:tc>
          <w:tcPr>
            <w:tcW w:w="2292" w:type="dxa"/>
            <w:tcBorders>
              <w:top w:val="nil"/>
              <w:left w:val="nil"/>
              <w:bottom w:val="nil"/>
              <w:right w:val="nil"/>
            </w:tcBorders>
          </w:tcPr>
          <w:p w:rsidR="00A61CF0" w:rsidRDefault="00A61CF0">
            <w:pPr>
              <w:pStyle w:val="ConsPlusNormal"/>
            </w:pPr>
            <w:r>
              <w:t>Минспорт, Витебский облисполком, Оршанский райисполком</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50.</w:t>
            </w:r>
          </w:p>
        </w:tc>
        <w:tc>
          <w:tcPr>
            <w:tcW w:w="1531" w:type="dxa"/>
            <w:tcBorders>
              <w:top w:val="nil"/>
              <w:left w:val="nil"/>
              <w:bottom w:val="nil"/>
              <w:right w:val="nil"/>
            </w:tcBorders>
          </w:tcPr>
          <w:p w:rsidR="00A61CF0" w:rsidRDefault="00A61CF0">
            <w:pPr>
              <w:pStyle w:val="ConsPlusNormal"/>
            </w:pPr>
            <w:r>
              <w:t>Прирост количества организованных туристов и экскурсантов, посетивших Оршанский район</w:t>
            </w:r>
          </w:p>
        </w:tc>
        <w:tc>
          <w:tcPr>
            <w:tcW w:w="1644" w:type="dxa"/>
            <w:tcBorders>
              <w:top w:val="nil"/>
              <w:left w:val="nil"/>
              <w:bottom w:val="nil"/>
              <w:right w:val="nil"/>
            </w:tcBorders>
          </w:tcPr>
          <w:p w:rsidR="00A61CF0" w:rsidRDefault="00A61CF0">
            <w:pPr>
              <w:pStyle w:val="ConsPlusNormal"/>
              <w:jc w:val="center"/>
            </w:pPr>
            <w:r>
              <w:t>"</w:t>
            </w:r>
          </w:p>
        </w:tc>
        <w:tc>
          <w:tcPr>
            <w:tcW w:w="1304" w:type="dxa"/>
            <w:gridSpan w:val="3"/>
            <w:tcBorders>
              <w:top w:val="nil"/>
              <w:left w:val="nil"/>
              <w:bottom w:val="nil"/>
              <w:right w:val="nil"/>
            </w:tcBorders>
          </w:tcPr>
          <w:p w:rsidR="00A61CF0" w:rsidRDefault="00A61CF0">
            <w:pPr>
              <w:pStyle w:val="ConsPlusNormal"/>
              <w:jc w:val="center"/>
            </w:pPr>
            <w:r>
              <w:t>5,0</w:t>
            </w:r>
          </w:p>
        </w:tc>
        <w:tc>
          <w:tcPr>
            <w:tcW w:w="1247" w:type="dxa"/>
            <w:gridSpan w:val="3"/>
            <w:tcBorders>
              <w:top w:val="nil"/>
              <w:left w:val="nil"/>
              <w:bottom w:val="nil"/>
              <w:right w:val="nil"/>
            </w:tcBorders>
          </w:tcPr>
          <w:p w:rsidR="00A61CF0" w:rsidRDefault="00A61CF0">
            <w:pPr>
              <w:pStyle w:val="ConsPlusNormal"/>
              <w:jc w:val="center"/>
            </w:pPr>
            <w:r>
              <w:t>5,0</w:t>
            </w:r>
          </w:p>
        </w:tc>
        <w:tc>
          <w:tcPr>
            <w:tcW w:w="1247" w:type="dxa"/>
            <w:gridSpan w:val="3"/>
            <w:tcBorders>
              <w:top w:val="nil"/>
              <w:left w:val="nil"/>
              <w:bottom w:val="nil"/>
              <w:right w:val="nil"/>
            </w:tcBorders>
          </w:tcPr>
          <w:p w:rsidR="00A61CF0" w:rsidRDefault="00A61CF0">
            <w:pPr>
              <w:pStyle w:val="ConsPlusNormal"/>
              <w:jc w:val="center"/>
            </w:pPr>
            <w:r>
              <w:t>5,0</w:t>
            </w:r>
          </w:p>
        </w:tc>
        <w:tc>
          <w:tcPr>
            <w:tcW w:w="1247" w:type="dxa"/>
            <w:gridSpan w:val="3"/>
            <w:tcBorders>
              <w:top w:val="nil"/>
              <w:left w:val="nil"/>
              <w:bottom w:val="nil"/>
              <w:right w:val="nil"/>
            </w:tcBorders>
          </w:tcPr>
          <w:p w:rsidR="00A61CF0" w:rsidRDefault="00A61CF0">
            <w:pPr>
              <w:pStyle w:val="ConsPlusNormal"/>
              <w:jc w:val="center"/>
            </w:pPr>
            <w:r>
              <w:t>5,0</w:t>
            </w:r>
          </w:p>
        </w:tc>
        <w:tc>
          <w:tcPr>
            <w:tcW w:w="1247" w:type="dxa"/>
            <w:gridSpan w:val="3"/>
            <w:tcBorders>
              <w:top w:val="nil"/>
              <w:left w:val="nil"/>
              <w:bottom w:val="nil"/>
              <w:right w:val="nil"/>
            </w:tcBorders>
          </w:tcPr>
          <w:p w:rsidR="00A61CF0" w:rsidRDefault="00A61CF0">
            <w:pPr>
              <w:pStyle w:val="ConsPlusNormal"/>
              <w:jc w:val="center"/>
            </w:pPr>
            <w:r>
              <w:t>5,0</w:t>
            </w:r>
          </w:p>
        </w:tc>
        <w:tc>
          <w:tcPr>
            <w:tcW w:w="1190" w:type="dxa"/>
            <w:gridSpan w:val="3"/>
            <w:tcBorders>
              <w:top w:val="nil"/>
              <w:left w:val="nil"/>
              <w:bottom w:val="nil"/>
              <w:right w:val="nil"/>
            </w:tcBorders>
          </w:tcPr>
          <w:p w:rsidR="00A61CF0" w:rsidRDefault="00A61CF0">
            <w:pPr>
              <w:pStyle w:val="ConsPlusNormal"/>
              <w:jc w:val="center"/>
            </w:pPr>
            <w:r>
              <w:t>5,0</w:t>
            </w:r>
          </w:p>
        </w:tc>
        <w:tc>
          <w:tcPr>
            <w:tcW w:w="2292" w:type="dxa"/>
            <w:tcBorders>
              <w:top w:val="nil"/>
              <w:left w:val="nil"/>
              <w:bottom w:val="nil"/>
              <w:right w:val="nil"/>
            </w:tcBorders>
          </w:tcPr>
          <w:p w:rsidR="00A61CF0" w:rsidRDefault="00A61CF0">
            <w:pPr>
              <w:pStyle w:val="ConsPlusNormal"/>
              <w:jc w:val="center"/>
            </w:pPr>
            <w:r>
              <w:t>"</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outlineLvl w:val="2"/>
            </w:pPr>
            <w:r>
              <w:rPr>
                <w:b/>
              </w:rPr>
              <w:t>Подпрограмма "Культура"</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51.</w:t>
            </w:r>
          </w:p>
        </w:tc>
        <w:tc>
          <w:tcPr>
            <w:tcW w:w="1531" w:type="dxa"/>
            <w:tcBorders>
              <w:top w:val="nil"/>
              <w:left w:val="nil"/>
              <w:bottom w:val="nil"/>
              <w:right w:val="nil"/>
            </w:tcBorders>
          </w:tcPr>
          <w:p w:rsidR="00A61CF0" w:rsidRDefault="00A61CF0">
            <w:pPr>
              <w:pStyle w:val="ConsPlusNormal"/>
            </w:pPr>
            <w:r>
              <w:t>Прирост количества посещений культурно-просветительных учреждений</w:t>
            </w:r>
          </w:p>
        </w:tc>
        <w:tc>
          <w:tcPr>
            <w:tcW w:w="1644" w:type="dxa"/>
            <w:tcBorders>
              <w:top w:val="nil"/>
              <w:left w:val="nil"/>
              <w:bottom w:val="nil"/>
              <w:right w:val="nil"/>
            </w:tcBorders>
          </w:tcPr>
          <w:p w:rsidR="00A61CF0" w:rsidRDefault="00A61CF0">
            <w:pPr>
              <w:pStyle w:val="ConsPlusNormal"/>
            </w:pPr>
            <w:r>
              <w:t>процентов к уровню 2017 года (74 786 посещений)</w:t>
            </w:r>
          </w:p>
        </w:tc>
        <w:tc>
          <w:tcPr>
            <w:tcW w:w="1304" w:type="dxa"/>
            <w:gridSpan w:val="3"/>
            <w:tcBorders>
              <w:top w:val="nil"/>
              <w:left w:val="nil"/>
              <w:bottom w:val="nil"/>
              <w:right w:val="nil"/>
            </w:tcBorders>
          </w:tcPr>
          <w:p w:rsidR="00A61CF0" w:rsidRDefault="00A61CF0">
            <w:pPr>
              <w:pStyle w:val="ConsPlusNormal"/>
              <w:jc w:val="center"/>
            </w:pPr>
            <w:r>
              <w:t>1,0</w:t>
            </w:r>
          </w:p>
        </w:tc>
        <w:tc>
          <w:tcPr>
            <w:tcW w:w="1247" w:type="dxa"/>
            <w:gridSpan w:val="3"/>
            <w:tcBorders>
              <w:top w:val="nil"/>
              <w:left w:val="nil"/>
              <w:bottom w:val="nil"/>
              <w:right w:val="nil"/>
            </w:tcBorders>
          </w:tcPr>
          <w:p w:rsidR="00A61CF0" w:rsidRDefault="00A61CF0">
            <w:pPr>
              <w:pStyle w:val="ConsPlusNormal"/>
              <w:jc w:val="center"/>
            </w:pPr>
            <w:r>
              <w:t>2,0</w:t>
            </w:r>
          </w:p>
        </w:tc>
        <w:tc>
          <w:tcPr>
            <w:tcW w:w="1247" w:type="dxa"/>
            <w:gridSpan w:val="3"/>
            <w:tcBorders>
              <w:top w:val="nil"/>
              <w:left w:val="nil"/>
              <w:bottom w:val="nil"/>
              <w:right w:val="nil"/>
            </w:tcBorders>
          </w:tcPr>
          <w:p w:rsidR="00A61CF0" w:rsidRDefault="00A61CF0">
            <w:pPr>
              <w:pStyle w:val="ConsPlusNormal"/>
              <w:jc w:val="center"/>
            </w:pPr>
            <w:r>
              <w:t>3,0</w:t>
            </w:r>
          </w:p>
        </w:tc>
        <w:tc>
          <w:tcPr>
            <w:tcW w:w="1247" w:type="dxa"/>
            <w:gridSpan w:val="3"/>
            <w:tcBorders>
              <w:top w:val="nil"/>
              <w:left w:val="nil"/>
              <w:bottom w:val="nil"/>
              <w:right w:val="nil"/>
            </w:tcBorders>
          </w:tcPr>
          <w:p w:rsidR="00A61CF0" w:rsidRDefault="00A61CF0">
            <w:pPr>
              <w:pStyle w:val="ConsPlusNormal"/>
              <w:jc w:val="center"/>
            </w:pPr>
            <w:r>
              <w:t>4,0</w:t>
            </w:r>
          </w:p>
        </w:tc>
        <w:tc>
          <w:tcPr>
            <w:tcW w:w="1247" w:type="dxa"/>
            <w:gridSpan w:val="3"/>
            <w:tcBorders>
              <w:top w:val="nil"/>
              <w:left w:val="nil"/>
              <w:bottom w:val="nil"/>
              <w:right w:val="nil"/>
            </w:tcBorders>
          </w:tcPr>
          <w:p w:rsidR="00A61CF0" w:rsidRDefault="00A61CF0">
            <w:pPr>
              <w:pStyle w:val="ConsPlusNormal"/>
              <w:jc w:val="center"/>
            </w:pPr>
            <w:r>
              <w:t>5,0</w:t>
            </w:r>
          </w:p>
        </w:tc>
        <w:tc>
          <w:tcPr>
            <w:tcW w:w="1190" w:type="dxa"/>
            <w:gridSpan w:val="3"/>
            <w:tcBorders>
              <w:top w:val="nil"/>
              <w:left w:val="nil"/>
              <w:bottom w:val="nil"/>
              <w:right w:val="nil"/>
            </w:tcBorders>
          </w:tcPr>
          <w:p w:rsidR="00A61CF0" w:rsidRDefault="00A61CF0">
            <w:pPr>
              <w:pStyle w:val="ConsPlusNormal"/>
              <w:jc w:val="center"/>
            </w:pPr>
            <w:r>
              <w:t>6,0</w:t>
            </w:r>
          </w:p>
        </w:tc>
        <w:tc>
          <w:tcPr>
            <w:tcW w:w="2292" w:type="dxa"/>
            <w:tcBorders>
              <w:top w:val="nil"/>
              <w:left w:val="nil"/>
              <w:bottom w:val="nil"/>
              <w:right w:val="nil"/>
            </w:tcBorders>
          </w:tcPr>
          <w:p w:rsidR="00A61CF0" w:rsidRDefault="00A61CF0">
            <w:pPr>
              <w:pStyle w:val="ConsPlusNormal"/>
            </w:pPr>
            <w:r>
              <w:t>Оршанский райисполком, Витебский облисполком, Минкультуры</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52.</w:t>
            </w:r>
          </w:p>
        </w:tc>
        <w:tc>
          <w:tcPr>
            <w:tcW w:w="1531" w:type="dxa"/>
            <w:tcBorders>
              <w:top w:val="nil"/>
              <w:left w:val="nil"/>
              <w:bottom w:val="nil"/>
              <w:right w:val="nil"/>
            </w:tcBorders>
          </w:tcPr>
          <w:p w:rsidR="00A61CF0" w:rsidRDefault="00A61CF0">
            <w:pPr>
              <w:pStyle w:val="ConsPlusNormal"/>
            </w:pPr>
            <w:r>
              <w:t>Количество приобретенных музыкальных инструментов</w:t>
            </w:r>
          </w:p>
        </w:tc>
        <w:tc>
          <w:tcPr>
            <w:tcW w:w="1644" w:type="dxa"/>
            <w:tcBorders>
              <w:top w:val="nil"/>
              <w:left w:val="nil"/>
              <w:bottom w:val="nil"/>
              <w:right w:val="nil"/>
            </w:tcBorders>
          </w:tcPr>
          <w:p w:rsidR="00A61CF0" w:rsidRDefault="00A61CF0">
            <w:pPr>
              <w:pStyle w:val="ConsPlusNormal"/>
            </w:pPr>
            <w:r>
              <w:t>единиц</w:t>
            </w:r>
          </w:p>
        </w:tc>
        <w:tc>
          <w:tcPr>
            <w:tcW w:w="1304" w:type="dxa"/>
            <w:gridSpan w:val="3"/>
            <w:tcBorders>
              <w:top w:val="nil"/>
              <w:left w:val="nil"/>
              <w:bottom w:val="nil"/>
              <w:right w:val="nil"/>
            </w:tcBorders>
          </w:tcPr>
          <w:p w:rsidR="00A61CF0" w:rsidRDefault="00A61CF0">
            <w:pPr>
              <w:pStyle w:val="ConsPlusNormal"/>
              <w:jc w:val="center"/>
            </w:pPr>
            <w:r>
              <w:t>-</w:t>
            </w:r>
          </w:p>
        </w:tc>
        <w:tc>
          <w:tcPr>
            <w:tcW w:w="1247" w:type="dxa"/>
            <w:gridSpan w:val="3"/>
            <w:tcBorders>
              <w:top w:val="nil"/>
              <w:left w:val="nil"/>
              <w:bottom w:val="nil"/>
              <w:right w:val="nil"/>
            </w:tcBorders>
          </w:tcPr>
          <w:p w:rsidR="00A61CF0" w:rsidRDefault="00A61CF0">
            <w:pPr>
              <w:pStyle w:val="ConsPlusNormal"/>
              <w:jc w:val="center"/>
            </w:pPr>
            <w:r>
              <w:t>24</w:t>
            </w:r>
          </w:p>
        </w:tc>
        <w:tc>
          <w:tcPr>
            <w:tcW w:w="1247" w:type="dxa"/>
            <w:gridSpan w:val="3"/>
            <w:tcBorders>
              <w:top w:val="nil"/>
              <w:left w:val="nil"/>
              <w:bottom w:val="nil"/>
              <w:right w:val="nil"/>
            </w:tcBorders>
          </w:tcPr>
          <w:p w:rsidR="00A61CF0" w:rsidRDefault="00A61CF0">
            <w:pPr>
              <w:pStyle w:val="ConsPlusNormal"/>
              <w:jc w:val="center"/>
            </w:pPr>
            <w:r>
              <w:t>25</w:t>
            </w:r>
          </w:p>
        </w:tc>
        <w:tc>
          <w:tcPr>
            <w:tcW w:w="1247" w:type="dxa"/>
            <w:gridSpan w:val="3"/>
            <w:tcBorders>
              <w:top w:val="nil"/>
              <w:left w:val="nil"/>
              <w:bottom w:val="nil"/>
              <w:right w:val="nil"/>
            </w:tcBorders>
          </w:tcPr>
          <w:p w:rsidR="00A61CF0" w:rsidRDefault="00A61CF0">
            <w:pPr>
              <w:pStyle w:val="ConsPlusNormal"/>
              <w:jc w:val="center"/>
            </w:pPr>
            <w:r>
              <w:t>16</w:t>
            </w:r>
          </w:p>
        </w:tc>
        <w:tc>
          <w:tcPr>
            <w:tcW w:w="1247" w:type="dxa"/>
            <w:gridSpan w:val="3"/>
            <w:tcBorders>
              <w:top w:val="nil"/>
              <w:left w:val="nil"/>
              <w:bottom w:val="nil"/>
              <w:right w:val="nil"/>
            </w:tcBorders>
          </w:tcPr>
          <w:p w:rsidR="00A61CF0" w:rsidRDefault="00A61CF0">
            <w:pPr>
              <w:pStyle w:val="ConsPlusNormal"/>
              <w:jc w:val="center"/>
            </w:pPr>
            <w:r>
              <w:t>27</w:t>
            </w:r>
          </w:p>
        </w:tc>
        <w:tc>
          <w:tcPr>
            <w:tcW w:w="1190" w:type="dxa"/>
            <w:gridSpan w:val="3"/>
            <w:tcBorders>
              <w:top w:val="nil"/>
              <w:left w:val="nil"/>
              <w:bottom w:val="nil"/>
              <w:right w:val="nil"/>
            </w:tcBorders>
          </w:tcPr>
          <w:p w:rsidR="00A61CF0" w:rsidRDefault="00A61CF0">
            <w:pPr>
              <w:pStyle w:val="ConsPlusNormal"/>
              <w:jc w:val="center"/>
            </w:pPr>
            <w:r>
              <w:t>23</w:t>
            </w:r>
          </w:p>
        </w:tc>
        <w:tc>
          <w:tcPr>
            <w:tcW w:w="2292" w:type="dxa"/>
            <w:tcBorders>
              <w:top w:val="nil"/>
              <w:left w:val="nil"/>
              <w:bottom w:val="nil"/>
              <w:right w:val="nil"/>
            </w:tcBorders>
          </w:tcPr>
          <w:p w:rsidR="00A61CF0" w:rsidRDefault="00A61CF0">
            <w:pPr>
              <w:pStyle w:val="ConsPlusNormal"/>
            </w:pPr>
            <w:r>
              <w:t>Минкультуры, Витебский облисполком, Оршанский райисполком</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53.</w:t>
            </w:r>
          </w:p>
        </w:tc>
        <w:tc>
          <w:tcPr>
            <w:tcW w:w="1531" w:type="dxa"/>
            <w:tcBorders>
              <w:top w:val="nil"/>
              <w:left w:val="nil"/>
              <w:bottom w:val="nil"/>
              <w:right w:val="nil"/>
            </w:tcBorders>
          </w:tcPr>
          <w:p w:rsidR="00A61CF0" w:rsidRDefault="00A61CF0">
            <w:pPr>
              <w:pStyle w:val="ConsPlusNormal"/>
            </w:pPr>
            <w:r>
              <w:t xml:space="preserve">Количество учреждений культуры и </w:t>
            </w:r>
            <w:r>
              <w:lastRenderedPageBreak/>
              <w:t>образования в сфере культуры, в которых проведен текущий ремонт</w:t>
            </w:r>
          </w:p>
        </w:tc>
        <w:tc>
          <w:tcPr>
            <w:tcW w:w="1644" w:type="dxa"/>
            <w:tcBorders>
              <w:top w:val="nil"/>
              <w:left w:val="nil"/>
              <w:bottom w:val="nil"/>
              <w:right w:val="nil"/>
            </w:tcBorders>
          </w:tcPr>
          <w:p w:rsidR="00A61CF0" w:rsidRDefault="00A61CF0">
            <w:pPr>
              <w:pStyle w:val="ConsPlusNormal"/>
              <w:jc w:val="center"/>
            </w:pPr>
            <w:r>
              <w:lastRenderedPageBreak/>
              <w:t>"</w:t>
            </w:r>
          </w:p>
        </w:tc>
        <w:tc>
          <w:tcPr>
            <w:tcW w:w="1304" w:type="dxa"/>
            <w:gridSpan w:val="3"/>
            <w:tcBorders>
              <w:top w:val="nil"/>
              <w:left w:val="nil"/>
              <w:bottom w:val="nil"/>
              <w:right w:val="nil"/>
            </w:tcBorders>
          </w:tcPr>
          <w:p w:rsidR="00A61CF0" w:rsidRDefault="00A61CF0">
            <w:pPr>
              <w:pStyle w:val="ConsPlusNormal"/>
              <w:jc w:val="center"/>
            </w:pPr>
            <w:r>
              <w:t>7</w:t>
            </w:r>
          </w:p>
        </w:tc>
        <w:tc>
          <w:tcPr>
            <w:tcW w:w="1247" w:type="dxa"/>
            <w:gridSpan w:val="3"/>
            <w:tcBorders>
              <w:top w:val="nil"/>
              <w:left w:val="nil"/>
              <w:bottom w:val="nil"/>
              <w:right w:val="nil"/>
            </w:tcBorders>
          </w:tcPr>
          <w:p w:rsidR="00A61CF0" w:rsidRDefault="00A61CF0">
            <w:pPr>
              <w:pStyle w:val="ConsPlusNormal"/>
              <w:jc w:val="center"/>
            </w:pPr>
            <w:r>
              <w:t>13</w:t>
            </w:r>
          </w:p>
        </w:tc>
        <w:tc>
          <w:tcPr>
            <w:tcW w:w="1247" w:type="dxa"/>
            <w:gridSpan w:val="3"/>
            <w:tcBorders>
              <w:top w:val="nil"/>
              <w:left w:val="nil"/>
              <w:bottom w:val="nil"/>
              <w:right w:val="nil"/>
            </w:tcBorders>
          </w:tcPr>
          <w:p w:rsidR="00A61CF0" w:rsidRDefault="00A61CF0">
            <w:pPr>
              <w:pStyle w:val="ConsPlusNormal"/>
              <w:jc w:val="center"/>
            </w:pPr>
            <w:r>
              <w:t>6</w:t>
            </w:r>
          </w:p>
        </w:tc>
        <w:tc>
          <w:tcPr>
            <w:tcW w:w="1247" w:type="dxa"/>
            <w:gridSpan w:val="3"/>
            <w:tcBorders>
              <w:top w:val="nil"/>
              <w:left w:val="nil"/>
              <w:bottom w:val="nil"/>
              <w:right w:val="nil"/>
            </w:tcBorders>
          </w:tcPr>
          <w:p w:rsidR="00A61CF0" w:rsidRDefault="00A61CF0">
            <w:pPr>
              <w:pStyle w:val="ConsPlusNormal"/>
              <w:jc w:val="center"/>
            </w:pPr>
            <w:r>
              <w:t>7</w:t>
            </w:r>
          </w:p>
        </w:tc>
        <w:tc>
          <w:tcPr>
            <w:tcW w:w="1247" w:type="dxa"/>
            <w:gridSpan w:val="3"/>
            <w:tcBorders>
              <w:top w:val="nil"/>
              <w:left w:val="nil"/>
              <w:bottom w:val="nil"/>
              <w:right w:val="nil"/>
            </w:tcBorders>
          </w:tcPr>
          <w:p w:rsidR="00A61CF0" w:rsidRDefault="00A61CF0">
            <w:pPr>
              <w:pStyle w:val="ConsPlusNormal"/>
              <w:jc w:val="center"/>
            </w:pPr>
            <w:r>
              <w:t>3</w:t>
            </w:r>
          </w:p>
        </w:tc>
        <w:tc>
          <w:tcPr>
            <w:tcW w:w="1190" w:type="dxa"/>
            <w:gridSpan w:val="3"/>
            <w:tcBorders>
              <w:top w:val="nil"/>
              <w:left w:val="nil"/>
              <w:bottom w:val="nil"/>
              <w:right w:val="nil"/>
            </w:tcBorders>
          </w:tcPr>
          <w:p w:rsidR="00A61CF0" w:rsidRDefault="00A61CF0">
            <w:pPr>
              <w:pStyle w:val="ConsPlusNormal"/>
              <w:jc w:val="center"/>
            </w:pPr>
            <w:r>
              <w:t>7</w:t>
            </w:r>
          </w:p>
        </w:tc>
        <w:tc>
          <w:tcPr>
            <w:tcW w:w="2292" w:type="dxa"/>
            <w:tcBorders>
              <w:top w:val="nil"/>
              <w:left w:val="nil"/>
              <w:bottom w:val="nil"/>
              <w:right w:val="nil"/>
            </w:tcBorders>
          </w:tcPr>
          <w:p w:rsidR="00A61CF0" w:rsidRDefault="00A61CF0">
            <w:pPr>
              <w:pStyle w:val="ConsPlusNormal"/>
            </w:pPr>
            <w:r>
              <w:t xml:space="preserve">Витебский облисполком, Оршанский </w:t>
            </w:r>
            <w:r>
              <w:lastRenderedPageBreak/>
              <w:t>райисполком, Минкультуры</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outlineLvl w:val="2"/>
            </w:pPr>
            <w:r>
              <w:rPr>
                <w:b/>
              </w:rPr>
              <w:lastRenderedPageBreak/>
              <w:t>Подпрограмма "Физическая культура и спорт"</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54.</w:t>
            </w:r>
          </w:p>
        </w:tc>
        <w:tc>
          <w:tcPr>
            <w:tcW w:w="1531" w:type="dxa"/>
            <w:tcBorders>
              <w:top w:val="nil"/>
              <w:left w:val="nil"/>
              <w:bottom w:val="nil"/>
              <w:right w:val="nil"/>
            </w:tcBorders>
          </w:tcPr>
          <w:p w:rsidR="00A61CF0" w:rsidRDefault="00A61CF0">
            <w:pPr>
              <w:pStyle w:val="ConsPlusNormal"/>
            </w:pPr>
            <w:r>
              <w:t>Удельный вес лиц, занимающихся физической культурой и спортом</w:t>
            </w:r>
          </w:p>
        </w:tc>
        <w:tc>
          <w:tcPr>
            <w:tcW w:w="1644" w:type="dxa"/>
            <w:tcBorders>
              <w:top w:val="nil"/>
              <w:left w:val="nil"/>
              <w:bottom w:val="nil"/>
              <w:right w:val="nil"/>
            </w:tcBorders>
          </w:tcPr>
          <w:p w:rsidR="00A61CF0" w:rsidRDefault="00A61CF0">
            <w:pPr>
              <w:pStyle w:val="ConsPlusNormal"/>
            </w:pPr>
            <w:r>
              <w:t>процентов</w:t>
            </w:r>
          </w:p>
        </w:tc>
        <w:tc>
          <w:tcPr>
            <w:tcW w:w="1304" w:type="dxa"/>
            <w:gridSpan w:val="3"/>
            <w:tcBorders>
              <w:top w:val="nil"/>
              <w:left w:val="nil"/>
              <w:bottom w:val="nil"/>
              <w:right w:val="nil"/>
            </w:tcBorders>
          </w:tcPr>
          <w:p w:rsidR="00A61CF0" w:rsidRDefault="00A61CF0">
            <w:pPr>
              <w:pStyle w:val="ConsPlusNormal"/>
              <w:jc w:val="center"/>
            </w:pPr>
            <w:r>
              <w:t>23,5</w:t>
            </w:r>
          </w:p>
        </w:tc>
        <w:tc>
          <w:tcPr>
            <w:tcW w:w="1247" w:type="dxa"/>
            <w:gridSpan w:val="3"/>
            <w:tcBorders>
              <w:top w:val="nil"/>
              <w:left w:val="nil"/>
              <w:bottom w:val="nil"/>
              <w:right w:val="nil"/>
            </w:tcBorders>
          </w:tcPr>
          <w:p w:rsidR="00A61CF0" w:rsidRDefault="00A61CF0">
            <w:pPr>
              <w:pStyle w:val="ConsPlusNormal"/>
              <w:jc w:val="center"/>
            </w:pPr>
            <w:r>
              <w:t>24,3</w:t>
            </w:r>
          </w:p>
        </w:tc>
        <w:tc>
          <w:tcPr>
            <w:tcW w:w="1247" w:type="dxa"/>
            <w:gridSpan w:val="3"/>
            <w:tcBorders>
              <w:top w:val="nil"/>
              <w:left w:val="nil"/>
              <w:bottom w:val="nil"/>
              <w:right w:val="nil"/>
            </w:tcBorders>
          </w:tcPr>
          <w:p w:rsidR="00A61CF0" w:rsidRDefault="00A61CF0">
            <w:pPr>
              <w:pStyle w:val="ConsPlusNormal"/>
              <w:jc w:val="center"/>
            </w:pPr>
            <w:r>
              <w:t>25,0</w:t>
            </w:r>
          </w:p>
        </w:tc>
        <w:tc>
          <w:tcPr>
            <w:tcW w:w="1247" w:type="dxa"/>
            <w:gridSpan w:val="3"/>
            <w:tcBorders>
              <w:top w:val="nil"/>
              <w:left w:val="nil"/>
              <w:bottom w:val="nil"/>
              <w:right w:val="nil"/>
            </w:tcBorders>
          </w:tcPr>
          <w:p w:rsidR="00A61CF0" w:rsidRDefault="00A61CF0">
            <w:pPr>
              <w:pStyle w:val="ConsPlusNormal"/>
              <w:jc w:val="center"/>
            </w:pPr>
            <w:r>
              <w:t>25,3</w:t>
            </w:r>
          </w:p>
        </w:tc>
        <w:tc>
          <w:tcPr>
            <w:tcW w:w="1247" w:type="dxa"/>
            <w:gridSpan w:val="3"/>
            <w:tcBorders>
              <w:top w:val="nil"/>
              <w:left w:val="nil"/>
              <w:bottom w:val="nil"/>
              <w:right w:val="nil"/>
            </w:tcBorders>
          </w:tcPr>
          <w:p w:rsidR="00A61CF0" w:rsidRDefault="00A61CF0">
            <w:pPr>
              <w:pStyle w:val="ConsPlusNormal"/>
              <w:jc w:val="center"/>
            </w:pPr>
            <w:r>
              <w:t>25,6</w:t>
            </w:r>
          </w:p>
        </w:tc>
        <w:tc>
          <w:tcPr>
            <w:tcW w:w="1190" w:type="dxa"/>
            <w:gridSpan w:val="3"/>
            <w:tcBorders>
              <w:top w:val="nil"/>
              <w:left w:val="nil"/>
              <w:bottom w:val="nil"/>
              <w:right w:val="nil"/>
            </w:tcBorders>
          </w:tcPr>
          <w:p w:rsidR="00A61CF0" w:rsidRDefault="00A61CF0">
            <w:pPr>
              <w:pStyle w:val="ConsPlusNormal"/>
              <w:jc w:val="center"/>
            </w:pPr>
            <w:r>
              <w:t>25,8</w:t>
            </w:r>
          </w:p>
        </w:tc>
        <w:tc>
          <w:tcPr>
            <w:tcW w:w="2292" w:type="dxa"/>
            <w:tcBorders>
              <w:top w:val="nil"/>
              <w:left w:val="nil"/>
              <w:bottom w:val="nil"/>
              <w:right w:val="nil"/>
            </w:tcBorders>
          </w:tcPr>
          <w:p w:rsidR="00A61CF0" w:rsidRDefault="00A61CF0">
            <w:pPr>
              <w:pStyle w:val="ConsPlusNormal"/>
            </w:pPr>
            <w:r>
              <w:t>Оршанский райисполком, Витебский облисполком, Минспорт</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55.</w:t>
            </w:r>
          </w:p>
        </w:tc>
        <w:tc>
          <w:tcPr>
            <w:tcW w:w="1531" w:type="dxa"/>
            <w:tcBorders>
              <w:top w:val="nil"/>
              <w:left w:val="nil"/>
              <w:bottom w:val="nil"/>
              <w:right w:val="nil"/>
            </w:tcBorders>
          </w:tcPr>
          <w:p w:rsidR="00A61CF0" w:rsidRDefault="00A61CF0">
            <w:pPr>
              <w:pStyle w:val="ConsPlusNormal"/>
            </w:pPr>
            <w:r>
              <w:t xml:space="preserve">Количество спортсменов - учащихся специализированных учебно-спортивных учреждений независимо от формы собственности, повысивших спортивное мастерство до уровня I разряда и кандидата в </w:t>
            </w:r>
            <w:r>
              <w:lastRenderedPageBreak/>
              <w:t>мастера спорта</w:t>
            </w:r>
          </w:p>
        </w:tc>
        <w:tc>
          <w:tcPr>
            <w:tcW w:w="1644" w:type="dxa"/>
            <w:tcBorders>
              <w:top w:val="nil"/>
              <w:left w:val="nil"/>
              <w:bottom w:val="nil"/>
              <w:right w:val="nil"/>
            </w:tcBorders>
          </w:tcPr>
          <w:p w:rsidR="00A61CF0" w:rsidRDefault="00A61CF0">
            <w:pPr>
              <w:pStyle w:val="ConsPlusNormal"/>
            </w:pPr>
            <w:r>
              <w:lastRenderedPageBreak/>
              <w:t>человек</w:t>
            </w:r>
          </w:p>
        </w:tc>
        <w:tc>
          <w:tcPr>
            <w:tcW w:w="1304" w:type="dxa"/>
            <w:gridSpan w:val="3"/>
            <w:tcBorders>
              <w:top w:val="nil"/>
              <w:left w:val="nil"/>
              <w:bottom w:val="nil"/>
              <w:right w:val="nil"/>
            </w:tcBorders>
          </w:tcPr>
          <w:p w:rsidR="00A61CF0" w:rsidRDefault="00A61CF0">
            <w:pPr>
              <w:pStyle w:val="ConsPlusNormal"/>
              <w:jc w:val="center"/>
            </w:pPr>
            <w:r>
              <w:t>51</w:t>
            </w:r>
          </w:p>
        </w:tc>
        <w:tc>
          <w:tcPr>
            <w:tcW w:w="1247" w:type="dxa"/>
            <w:gridSpan w:val="3"/>
            <w:tcBorders>
              <w:top w:val="nil"/>
              <w:left w:val="nil"/>
              <w:bottom w:val="nil"/>
              <w:right w:val="nil"/>
            </w:tcBorders>
          </w:tcPr>
          <w:p w:rsidR="00A61CF0" w:rsidRDefault="00A61CF0">
            <w:pPr>
              <w:pStyle w:val="ConsPlusNormal"/>
              <w:jc w:val="center"/>
            </w:pPr>
            <w:r>
              <w:t>52</w:t>
            </w:r>
          </w:p>
        </w:tc>
        <w:tc>
          <w:tcPr>
            <w:tcW w:w="1247" w:type="dxa"/>
            <w:gridSpan w:val="3"/>
            <w:tcBorders>
              <w:top w:val="nil"/>
              <w:left w:val="nil"/>
              <w:bottom w:val="nil"/>
              <w:right w:val="nil"/>
            </w:tcBorders>
          </w:tcPr>
          <w:p w:rsidR="00A61CF0" w:rsidRDefault="00A61CF0">
            <w:pPr>
              <w:pStyle w:val="ConsPlusNormal"/>
              <w:jc w:val="center"/>
            </w:pPr>
            <w:r>
              <w:t>52</w:t>
            </w:r>
          </w:p>
        </w:tc>
        <w:tc>
          <w:tcPr>
            <w:tcW w:w="1247" w:type="dxa"/>
            <w:gridSpan w:val="3"/>
            <w:tcBorders>
              <w:top w:val="nil"/>
              <w:left w:val="nil"/>
              <w:bottom w:val="nil"/>
              <w:right w:val="nil"/>
            </w:tcBorders>
          </w:tcPr>
          <w:p w:rsidR="00A61CF0" w:rsidRDefault="00A61CF0">
            <w:pPr>
              <w:pStyle w:val="ConsPlusNormal"/>
              <w:jc w:val="center"/>
            </w:pPr>
            <w:r>
              <w:t>52</w:t>
            </w:r>
          </w:p>
        </w:tc>
        <w:tc>
          <w:tcPr>
            <w:tcW w:w="1247" w:type="dxa"/>
            <w:gridSpan w:val="3"/>
            <w:tcBorders>
              <w:top w:val="nil"/>
              <w:left w:val="nil"/>
              <w:bottom w:val="nil"/>
              <w:right w:val="nil"/>
            </w:tcBorders>
          </w:tcPr>
          <w:p w:rsidR="00A61CF0" w:rsidRDefault="00A61CF0">
            <w:pPr>
              <w:pStyle w:val="ConsPlusNormal"/>
              <w:jc w:val="center"/>
            </w:pPr>
            <w:r>
              <w:t>53</w:t>
            </w:r>
          </w:p>
        </w:tc>
        <w:tc>
          <w:tcPr>
            <w:tcW w:w="1190" w:type="dxa"/>
            <w:gridSpan w:val="3"/>
            <w:tcBorders>
              <w:top w:val="nil"/>
              <w:left w:val="nil"/>
              <w:bottom w:val="nil"/>
              <w:right w:val="nil"/>
            </w:tcBorders>
          </w:tcPr>
          <w:p w:rsidR="00A61CF0" w:rsidRDefault="00A61CF0">
            <w:pPr>
              <w:pStyle w:val="ConsPlusNormal"/>
              <w:jc w:val="center"/>
            </w:pPr>
            <w:r>
              <w:t>53</w:t>
            </w:r>
          </w:p>
        </w:tc>
        <w:tc>
          <w:tcPr>
            <w:tcW w:w="2292" w:type="dxa"/>
            <w:tcBorders>
              <w:top w:val="nil"/>
              <w:left w:val="nil"/>
              <w:bottom w:val="nil"/>
              <w:right w:val="nil"/>
            </w:tcBorders>
          </w:tcPr>
          <w:p w:rsidR="00A61CF0" w:rsidRDefault="00A61CF0">
            <w:pPr>
              <w:pStyle w:val="ConsPlusNormal"/>
            </w:pPr>
            <w:r>
              <w:t>Минспорт, Оршанский райисполком, Витебский облисполком</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outlineLvl w:val="2"/>
            </w:pPr>
            <w:r>
              <w:rPr>
                <w:b/>
              </w:rPr>
              <w:t>Подпрограмма "Социальная поддержка граждан"</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56.</w:t>
            </w:r>
          </w:p>
        </w:tc>
        <w:tc>
          <w:tcPr>
            <w:tcW w:w="1531" w:type="dxa"/>
            <w:tcBorders>
              <w:top w:val="nil"/>
              <w:left w:val="nil"/>
              <w:bottom w:val="nil"/>
              <w:right w:val="nil"/>
            </w:tcBorders>
          </w:tcPr>
          <w:p w:rsidR="00A61CF0" w:rsidRDefault="00A61CF0">
            <w:pPr>
              <w:pStyle w:val="ConsPlusNormal"/>
            </w:pPr>
            <w:r>
              <w:t>Уровень обеспеченности инвалидов и пожилых граждан социальными услугами территориального центра социального обслуживания населения</w:t>
            </w:r>
          </w:p>
        </w:tc>
        <w:tc>
          <w:tcPr>
            <w:tcW w:w="1644" w:type="dxa"/>
            <w:tcBorders>
              <w:top w:val="nil"/>
              <w:left w:val="nil"/>
              <w:bottom w:val="nil"/>
              <w:right w:val="nil"/>
            </w:tcBorders>
          </w:tcPr>
          <w:p w:rsidR="00A61CF0" w:rsidRDefault="00A61CF0">
            <w:pPr>
              <w:pStyle w:val="ConsPlusNormal"/>
            </w:pPr>
            <w:r>
              <w:t>продецимилле</w:t>
            </w:r>
          </w:p>
        </w:tc>
        <w:tc>
          <w:tcPr>
            <w:tcW w:w="1304" w:type="dxa"/>
            <w:gridSpan w:val="3"/>
            <w:tcBorders>
              <w:top w:val="nil"/>
              <w:left w:val="nil"/>
              <w:bottom w:val="nil"/>
              <w:right w:val="nil"/>
            </w:tcBorders>
          </w:tcPr>
          <w:p w:rsidR="00A61CF0" w:rsidRDefault="00A61CF0">
            <w:pPr>
              <w:pStyle w:val="ConsPlusNormal"/>
              <w:jc w:val="center"/>
            </w:pPr>
            <w:r>
              <w:t>не менее 348</w:t>
            </w:r>
          </w:p>
        </w:tc>
        <w:tc>
          <w:tcPr>
            <w:tcW w:w="1247" w:type="dxa"/>
            <w:gridSpan w:val="3"/>
            <w:tcBorders>
              <w:top w:val="nil"/>
              <w:left w:val="nil"/>
              <w:bottom w:val="nil"/>
              <w:right w:val="nil"/>
            </w:tcBorders>
          </w:tcPr>
          <w:p w:rsidR="00A61CF0" w:rsidRDefault="00A61CF0">
            <w:pPr>
              <w:pStyle w:val="ConsPlusNormal"/>
              <w:jc w:val="center"/>
            </w:pPr>
            <w:r>
              <w:t>не менее 370</w:t>
            </w:r>
          </w:p>
        </w:tc>
        <w:tc>
          <w:tcPr>
            <w:tcW w:w="1247" w:type="dxa"/>
            <w:gridSpan w:val="3"/>
            <w:tcBorders>
              <w:top w:val="nil"/>
              <w:left w:val="nil"/>
              <w:bottom w:val="nil"/>
              <w:right w:val="nil"/>
            </w:tcBorders>
          </w:tcPr>
          <w:p w:rsidR="00A61CF0" w:rsidRDefault="00A61CF0">
            <w:pPr>
              <w:pStyle w:val="ConsPlusNormal"/>
              <w:jc w:val="center"/>
            </w:pPr>
            <w:r>
              <w:t>не менее 407</w:t>
            </w:r>
          </w:p>
        </w:tc>
        <w:tc>
          <w:tcPr>
            <w:tcW w:w="1247" w:type="dxa"/>
            <w:gridSpan w:val="3"/>
            <w:tcBorders>
              <w:top w:val="nil"/>
              <w:left w:val="nil"/>
              <w:bottom w:val="nil"/>
              <w:right w:val="nil"/>
            </w:tcBorders>
          </w:tcPr>
          <w:p w:rsidR="00A61CF0" w:rsidRDefault="00A61CF0">
            <w:pPr>
              <w:pStyle w:val="ConsPlusNormal"/>
              <w:jc w:val="center"/>
            </w:pPr>
            <w:r>
              <w:t>не менее 410</w:t>
            </w:r>
          </w:p>
        </w:tc>
        <w:tc>
          <w:tcPr>
            <w:tcW w:w="1247" w:type="dxa"/>
            <w:gridSpan w:val="3"/>
            <w:tcBorders>
              <w:top w:val="nil"/>
              <w:left w:val="nil"/>
              <w:bottom w:val="nil"/>
              <w:right w:val="nil"/>
            </w:tcBorders>
          </w:tcPr>
          <w:p w:rsidR="00A61CF0" w:rsidRDefault="00A61CF0">
            <w:pPr>
              <w:pStyle w:val="ConsPlusNormal"/>
              <w:jc w:val="center"/>
            </w:pPr>
            <w:r>
              <w:t>не менее 415</w:t>
            </w:r>
          </w:p>
        </w:tc>
        <w:tc>
          <w:tcPr>
            <w:tcW w:w="1190" w:type="dxa"/>
            <w:gridSpan w:val="3"/>
            <w:tcBorders>
              <w:top w:val="nil"/>
              <w:left w:val="nil"/>
              <w:bottom w:val="nil"/>
              <w:right w:val="nil"/>
            </w:tcBorders>
          </w:tcPr>
          <w:p w:rsidR="00A61CF0" w:rsidRDefault="00A61CF0">
            <w:pPr>
              <w:pStyle w:val="ConsPlusNormal"/>
              <w:jc w:val="center"/>
            </w:pPr>
            <w:r>
              <w:t>не менее 420</w:t>
            </w:r>
          </w:p>
        </w:tc>
        <w:tc>
          <w:tcPr>
            <w:tcW w:w="2292" w:type="dxa"/>
            <w:tcBorders>
              <w:top w:val="nil"/>
              <w:left w:val="nil"/>
              <w:bottom w:val="nil"/>
              <w:right w:val="nil"/>
            </w:tcBorders>
          </w:tcPr>
          <w:p w:rsidR="00A61CF0" w:rsidRDefault="00A61CF0">
            <w:pPr>
              <w:pStyle w:val="ConsPlusNormal"/>
            </w:pPr>
            <w:r>
              <w:t>Минтруда и соцзащиты, Оршанский райисполком</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outlineLvl w:val="2"/>
            </w:pPr>
            <w:r>
              <w:rPr>
                <w:b/>
              </w:rPr>
              <w:t>Подпрограмма "Развитие малого и среднего предпринимательства"</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57.</w:t>
            </w:r>
          </w:p>
        </w:tc>
        <w:tc>
          <w:tcPr>
            <w:tcW w:w="1531" w:type="dxa"/>
            <w:tcBorders>
              <w:top w:val="nil"/>
              <w:left w:val="nil"/>
              <w:bottom w:val="nil"/>
              <w:right w:val="nil"/>
            </w:tcBorders>
          </w:tcPr>
          <w:p w:rsidR="00A61CF0" w:rsidRDefault="00A61CF0">
            <w:pPr>
              <w:pStyle w:val="ConsPlusNormal"/>
            </w:pPr>
            <w:r>
              <w:t xml:space="preserve">Удельный вес занятых в малом и среднем предпринимательстве (в микроорганизациях, а также индивидуальные предприниматели и привлекаемые ими наемные лица) в общей </w:t>
            </w:r>
            <w:r>
              <w:lastRenderedPageBreak/>
              <w:t>численности занятых в экономике района</w:t>
            </w:r>
          </w:p>
        </w:tc>
        <w:tc>
          <w:tcPr>
            <w:tcW w:w="1644" w:type="dxa"/>
            <w:tcBorders>
              <w:top w:val="nil"/>
              <w:left w:val="nil"/>
              <w:bottom w:val="nil"/>
              <w:right w:val="nil"/>
            </w:tcBorders>
          </w:tcPr>
          <w:p w:rsidR="00A61CF0" w:rsidRDefault="00A61CF0">
            <w:pPr>
              <w:pStyle w:val="ConsPlusNormal"/>
            </w:pPr>
            <w:r>
              <w:lastRenderedPageBreak/>
              <w:t>процентов</w:t>
            </w:r>
          </w:p>
        </w:tc>
        <w:tc>
          <w:tcPr>
            <w:tcW w:w="1304" w:type="dxa"/>
            <w:gridSpan w:val="3"/>
            <w:tcBorders>
              <w:top w:val="nil"/>
              <w:left w:val="nil"/>
              <w:bottom w:val="nil"/>
              <w:right w:val="nil"/>
            </w:tcBorders>
          </w:tcPr>
          <w:p w:rsidR="00A61CF0" w:rsidRDefault="00A61CF0">
            <w:pPr>
              <w:pStyle w:val="ConsPlusNormal"/>
              <w:jc w:val="center"/>
            </w:pPr>
            <w:r>
              <w:t>23,0</w:t>
            </w:r>
          </w:p>
        </w:tc>
        <w:tc>
          <w:tcPr>
            <w:tcW w:w="1247" w:type="dxa"/>
            <w:gridSpan w:val="3"/>
            <w:tcBorders>
              <w:top w:val="nil"/>
              <w:left w:val="nil"/>
              <w:bottom w:val="nil"/>
              <w:right w:val="nil"/>
            </w:tcBorders>
          </w:tcPr>
          <w:p w:rsidR="00A61CF0" w:rsidRDefault="00A61CF0">
            <w:pPr>
              <w:pStyle w:val="ConsPlusNormal"/>
              <w:jc w:val="center"/>
            </w:pPr>
            <w:r>
              <w:t>23,3</w:t>
            </w:r>
          </w:p>
        </w:tc>
        <w:tc>
          <w:tcPr>
            <w:tcW w:w="1247" w:type="dxa"/>
            <w:gridSpan w:val="3"/>
            <w:tcBorders>
              <w:top w:val="nil"/>
              <w:left w:val="nil"/>
              <w:bottom w:val="nil"/>
              <w:right w:val="nil"/>
            </w:tcBorders>
          </w:tcPr>
          <w:p w:rsidR="00A61CF0" w:rsidRDefault="00A61CF0">
            <w:pPr>
              <w:pStyle w:val="ConsPlusNormal"/>
              <w:jc w:val="center"/>
            </w:pPr>
            <w:r>
              <w:t>23,7</w:t>
            </w:r>
          </w:p>
        </w:tc>
        <w:tc>
          <w:tcPr>
            <w:tcW w:w="1247" w:type="dxa"/>
            <w:gridSpan w:val="3"/>
            <w:tcBorders>
              <w:top w:val="nil"/>
              <w:left w:val="nil"/>
              <w:bottom w:val="nil"/>
              <w:right w:val="nil"/>
            </w:tcBorders>
          </w:tcPr>
          <w:p w:rsidR="00A61CF0" w:rsidRDefault="00A61CF0">
            <w:pPr>
              <w:pStyle w:val="ConsPlusNormal"/>
              <w:jc w:val="center"/>
            </w:pPr>
            <w:r>
              <w:t>24,0</w:t>
            </w:r>
          </w:p>
        </w:tc>
        <w:tc>
          <w:tcPr>
            <w:tcW w:w="1247" w:type="dxa"/>
            <w:gridSpan w:val="3"/>
            <w:tcBorders>
              <w:top w:val="nil"/>
              <w:left w:val="nil"/>
              <w:bottom w:val="nil"/>
              <w:right w:val="nil"/>
            </w:tcBorders>
          </w:tcPr>
          <w:p w:rsidR="00A61CF0" w:rsidRDefault="00A61CF0">
            <w:pPr>
              <w:pStyle w:val="ConsPlusNormal"/>
              <w:jc w:val="center"/>
            </w:pPr>
            <w:r>
              <w:t>24,5</w:t>
            </w:r>
          </w:p>
        </w:tc>
        <w:tc>
          <w:tcPr>
            <w:tcW w:w="1190" w:type="dxa"/>
            <w:gridSpan w:val="3"/>
            <w:tcBorders>
              <w:top w:val="nil"/>
              <w:left w:val="nil"/>
              <w:bottom w:val="nil"/>
              <w:right w:val="nil"/>
            </w:tcBorders>
          </w:tcPr>
          <w:p w:rsidR="00A61CF0" w:rsidRDefault="00A61CF0">
            <w:pPr>
              <w:pStyle w:val="ConsPlusNormal"/>
              <w:jc w:val="center"/>
            </w:pPr>
            <w:r>
              <w:t>25,0</w:t>
            </w:r>
          </w:p>
        </w:tc>
        <w:tc>
          <w:tcPr>
            <w:tcW w:w="2292" w:type="dxa"/>
            <w:tcBorders>
              <w:top w:val="nil"/>
              <w:left w:val="nil"/>
              <w:bottom w:val="nil"/>
              <w:right w:val="nil"/>
            </w:tcBorders>
          </w:tcPr>
          <w:p w:rsidR="00A61CF0" w:rsidRDefault="00A61CF0">
            <w:pPr>
              <w:pStyle w:val="ConsPlusNormal"/>
            </w:pPr>
            <w:r>
              <w:t>Витебский облисполком, Оршанский райисполком</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outlineLvl w:val="2"/>
            </w:pPr>
            <w:r>
              <w:rPr>
                <w:b/>
              </w:rPr>
              <w:t>Подпрограмма "Занятость населения"</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58.</w:t>
            </w:r>
          </w:p>
        </w:tc>
        <w:tc>
          <w:tcPr>
            <w:tcW w:w="1531" w:type="dxa"/>
            <w:tcBorders>
              <w:top w:val="nil"/>
              <w:left w:val="nil"/>
              <w:bottom w:val="nil"/>
              <w:right w:val="nil"/>
            </w:tcBorders>
          </w:tcPr>
          <w:p w:rsidR="00A61CF0" w:rsidRDefault="00A61CF0">
            <w:pPr>
              <w:pStyle w:val="ConsPlusNormal"/>
            </w:pPr>
            <w:r>
              <w:t>Уровень зарегистрированной безработицы</w:t>
            </w:r>
          </w:p>
        </w:tc>
        <w:tc>
          <w:tcPr>
            <w:tcW w:w="1644" w:type="dxa"/>
            <w:tcBorders>
              <w:top w:val="nil"/>
              <w:left w:val="nil"/>
              <w:bottom w:val="nil"/>
              <w:right w:val="nil"/>
            </w:tcBorders>
          </w:tcPr>
          <w:p w:rsidR="00A61CF0" w:rsidRDefault="00A61CF0">
            <w:pPr>
              <w:pStyle w:val="ConsPlusNormal"/>
            </w:pPr>
            <w:r>
              <w:t>процентов</w:t>
            </w:r>
          </w:p>
        </w:tc>
        <w:tc>
          <w:tcPr>
            <w:tcW w:w="1304" w:type="dxa"/>
            <w:gridSpan w:val="3"/>
            <w:tcBorders>
              <w:top w:val="nil"/>
              <w:left w:val="nil"/>
              <w:bottom w:val="nil"/>
              <w:right w:val="nil"/>
            </w:tcBorders>
          </w:tcPr>
          <w:p w:rsidR="00A61CF0" w:rsidRDefault="00A61CF0">
            <w:pPr>
              <w:pStyle w:val="ConsPlusNormal"/>
              <w:jc w:val="center"/>
            </w:pPr>
            <w:r>
              <w:t>0,6</w:t>
            </w:r>
          </w:p>
        </w:tc>
        <w:tc>
          <w:tcPr>
            <w:tcW w:w="1247" w:type="dxa"/>
            <w:gridSpan w:val="3"/>
            <w:tcBorders>
              <w:top w:val="nil"/>
              <w:left w:val="nil"/>
              <w:bottom w:val="nil"/>
              <w:right w:val="nil"/>
            </w:tcBorders>
          </w:tcPr>
          <w:p w:rsidR="00A61CF0" w:rsidRDefault="00A61CF0">
            <w:pPr>
              <w:pStyle w:val="ConsPlusNormal"/>
              <w:jc w:val="center"/>
            </w:pPr>
            <w:r>
              <w:t>не более 0,7</w:t>
            </w:r>
          </w:p>
        </w:tc>
        <w:tc>
          <w:tcPr>
            <w:tcW w:w="1247" w:type="dxa"/>
            <w:gridSpan w:val="3"/>
            <w:tcBorders>
              <w:top w:val="nil"/>
              <w:left w:val="nil"/>
              <w:bottom w:val="nil"/>
              <w:right w:val="nil"/>
            </w:tcBorders>
          </w:tcPr>
          <w:p w:rsidR="00A61CF0" w:rsidRDefault="00A61CF0">
            <w:pPr>
              <w:pStyle w:val="ConsPlusNormal"/>
              <w:jc w:val="center"/>
            </w:pPr>
            <w:r>
              <w:t>не более 0,7</w:t>
            </w:r>
          </w:p>
        </w:tc>
        <w:tc>
          <w:tcPr>
            <w:tcW w:w="1247" w:type="dxa"/>
            <w:gridSpan w:val="3"/>
            <w:tcBorders>
              <w:top w:val="nil"/>
              <w:left w:val="nil"/>
              <w:bottom w:val="nil"/>
              <w:right w:val="nil"/>
            </w:tcBorders>
          </w:tcPr>
          <w:p w:rsidR="00A61CF0" w:rsidRDefault="00A61CF0">
            <w:pPr>
              <w:pStyle w:val="ConsPlusNormal"/>
              <w:jc w:val="center"/>
            </w:pPr>
            <w:r>
              <w:t>не более 0,7</w:t>
            </w:r>
          </w:p>
        </w:tc>
        <w:tc>
          <w:tcPr>
            <w:tcW w:w="1247" w:type="dxa"/>
            <w:gridSpan w:val="3"/>
            <w:tcBorders>
              <w:top w:val="nil"/>
              <w:left w:val="nil"/>
              <w:bottom w:val="nil"/>
              <w:right w:val="nil"/>
            </w:tcBorders>
          </w:tcPr>
          <w:p w:rsidR="00A61CF0" w:rsidRDefault="00A61CF0">
            <w:pPr>
              <w:pStyle w:val="ConsPlusNormal"/>
              <w:jc w:val="center"/>
            </w:pPr>
            <w:r>
              <w:t>не более 0,7</w:t>
            </w:r>
          </w:p>
        </w:tc>
        <w:tc>
          <w:tcPr>
            <w:tcW w:w="1190" w:type="dxa"/>
            <w:gridSpan w:val="3"/>
            <w:tcBorders>
              <w:top w:val="nil"/>
              <w:left w:val="nil"/>
              <w:bottom w:val="nil"/>
              <w:right w:val="nil"/>
            </w:tcBorders>
          </w:tcPr>
          <w:p w:rsidR="00A61CF0" w:rsidRDefault="00A61CF0">
            <w:pPr>
              <w:pStyle w:val="ConsPlusNormal"/>
              <w:jc w:val="center"/>
            </w:pPr>
            <w:r>
              <w:t>не более 0,7</w:t>
            </w:r>
          </w:p>
        </w:tc>
        <w:tc>
          <w:tcPr>
            <w:tcW w:w="2292" w:type="dxa"/>
            <w:tcBorders>
              <w:top w:val="nil"/>
              <w:left w:val="nil"/>
              <w:bottom w:val="nil"/>
              <w:right w:val="nil"/>
            </w:tcBorders>
          </w:tcPr>
          <w:p w:rsidR="00A61CF0" w:rsidRDefault="00A61CF0">
            <w:pPr>
              <w:pStyle w:val="ConsPlusNormal"/>
            </w:pPr>
            <w:r>
              <w:t>Минтруда и соцзащиты, Оршанский райисполком</w:t>
            </w:r>
          </w:p>
        </w:tc>
      </w:tr>
      <w:tr w:rsidR="00A61CF0">
        <w:tblPrEx>
          <w:tblBorders>
            <w:insideH w:val="none" w:sz="0" w:space="0" w:color="auto"/>
            <w:insideV w:val="none" w:sz="0" w:space="0" w:color="auto"/>
          </w:tblBorders>
        </w:tblPrEx>
        <w:tc>
          <w:tcPr>
            <w:tcW w:w="13516" w:type="dxa"/>
            <w:gridSpan w:val="22"/>
            <w:tcBorders>
              <w:top w:val="nil"/>
              <w:left w:val="nil"/>
              <w:bottom w:val="nil"/>
              <w:right w:val="nil"/>
            </w:tcBorders>
          </w:tcPr>
          <w:p w:rsidR="00A61CF0" w:rsidRDefault="00A61CF0">
            <w:pPr>
              <w:pStyle w:val="ConsPlusNormal"/>
              <w:jc w:val="center"/>
              <w:outlineLvl w:val="2"/>
            </w:pPr>
            <w:r>
              <w:rPr>
                <w:b/>
              </w:rPr>
              <w:t>Подпрограмма "Охрана окружающей среды, рациональное природопользование и наведение порядка на земле"</w:t>
            </w:r>
          </w:p>
        </w:tc>
      </w:tr>
      <w:tr w:rsidR="00A61CF0">
        <w:tblPrEx>
          <w:tblBorders>
            <w:insideH w:val="none" w:sz="0" w:space="0" w:color="auto"/>
            <w:insideV w:val="none" w:sz="0" w:space="0" w:color="auto"/>
          </w:tblBorders>
        </w:tblPrEx>
        <w:tc>
          <w:tcPr>
            <w:tcW w:w="567" w:type="dxa"/>
            <w:tcBorders>
              <w:top w:val="nil"/>
              <w:left w:val="nil"/>
              <w:bottom w:val="nil"/>
              <w:right w:val="nil"/>
            </w:tcBorders>
          </w:tcPr>
          <w:p w:rsidR="00A61CF0" w:rsidRDefault="00A61CF0">
            <w:pPr>
              <w:pStyle w:val="ConsPlusNormal"/>
              <w:jc w:val="center"/>
            </w:pPr>
            <w:r>
              <w:t>59.</w:t>
            </w:r>
          </w:p>
        </w:tc>
        <w:tc>
          <w:tcPr>
            <w:tcW w:w="1531" w:type="dxa"/>
            <w:tcBorders>
              <w:top w:val="nil"/>
              <w:left w:val="nil"/>
              <w:bottom w:val="nil"/>
              <w:right w:val="nil"/>
            </w:tcBorders>
          </w:tcPr>
          <w:p w:rsidR="00A61CF0" w:rsidRDefault="00A61CF0">
            <w:pPr>
              <w:pStyle w:val="ConsPlusNormal"/>
            </w:pPr>
            <w:r>
              <w:t>Сброс сточных вод в поверхностные водные объекты</w:t>
            </w:r>
          </w:p>
        </w:tc>
        <w:tc>
          <w:tcPr>
            <w:tcW w:w="1644" w:type="dxa"/>
            <w:tcBorders>
              <w:top w:val="nil"/>
              <w:left w:val="nil"/>
              <w:bottom w:val="nil"/>
              <w:right w:val="nil"/>
            </w:tcBorders>
          </w:tcPr>
          <w:p w:rsidR="00A61CF0" w:rsidRDefault="00A61CF0">
            <w:pPr>
              <w:pStyle w:val="ConsPlusNormal"/>
            </w:pPr>
            <w:r>
              <w:t>тыс. куб. метров</w:t>
            </w:r>
          </w:p>
        </w:tc>
        <w:tc>
          <w:tcPr>
            <w:tcW w:w="1304" w:type="dxa"/>
            <w:gridSpan w:val="3"/>
            <w:tcBorders>
              <w:top w:val="nil"/>
              <w:left w:val="nil"/>
              <w:bottom w:val="nil"/>
              <w:right w:val="nil"/>
            </w:tcBorders>
          </w:tcPr>
          <w:p w:rsidR="00A61CF0" w:rsidRDefault="00A61CF0">
            <w:pPr>
              <w:pStyle w:val="ConsPlusNormal"/>
              <w:jc w:val="center"/>
            </w:pPr>
            <w:r>
              <w:t>12 715</w:t>
            </w:r>
          </w:p>
        </w:tc>
        <w:tc>
          <w:tcPr>
            <w:tcW w:w="1247" w:type="dxa"/>
            <w:gridSpan w:val="3"/>
            <w:tcBorders>
              <w:top w:val="nil"/>
              <w:left w:val="nil"/>
              <w:bottom w:val="nil"/>
              <w:right w:val="nil"/>
            </w:tcBorders>
          </w:tcPr>
          <w:p w:rsidR="00A61CF0" w:rsidRDefault="00A61CF0">
            <w:pPr>
              <w:pStyle w:val="ConsPlusNormal"/>
              <w:jc w:val="center"/>
            </w:pPr>
            <w:r>
              <w:t>12 100</w:t>
            </w:r>
          </w:p>
        </w:tc>
        <w:tc>
          <w:tcPr>
            <w:tcW w:w="1247" w:type="dxa"/>
            <w:gridSpan w:val="3"/>
            <w:tcBorders>
              <w:top w:val="nil"/>
              <w:left w:val="nil"/>
              <w:bottom w:val="nil"/>
              <w:right w:val="nil"/>
            </w:tcBorders>
          </w:tcPr>
          <w:p w:rsidR="00A61CF0" w:rsidRDefault="00A61CF0">
            <w:pPr>
              <w:pStyle w:val="ConsPlusNormal"/>
              <w:jc w:val="center"/>
            </w:pPr>
            <w:r>
              <w:t>12 100</w:t>
            </w:r>
          </w:p>
        </w:tc>
        <w:tc>
          <w:tcPr>
            <w:tcW w:w="1247" w:type="dxa"/>
            <w:gridSpan w:val="3"/>
            <w:tcBorders>
              <w:top w:val="nil"/>
              <w:left w:val="nil"/>
              <w:bottom w:val="nil"/>
              <w:right w:val="nil"/>
            </w:tcBorders>
          </w:tcPr>
          <w:p w:rsidR="00A61CF0" w:rsidRDefault="00A61CF0">
            <w:pPr>
              <w:pStyle w:val="ConsPlusNormal"/>
              <w:jc w:val="center"/>
            </w:pPr>
            <w:r>
              <w:t>12 100</w:t>
            </w:r>
          </w:p>
        </w:tc>
        <w:tc>
          <w:tcPr>
            <w:tcW w:w="1247" w:type="dxa"/>
            <w:gridSpan w:val="3"/>
            <w:tcBorders>
              <w:top w:val="nil"/>
              <w:left w:val="nil"/>
              <w:bottom w:val="nil"/>
              <w:right w:val="nil"/>
            </w:tcBorders>
          </w:tcPr>
          <w:p w:rsidR="00A61CF0" w:rsidRDefault="00A61CF0">
            <w:pPr>
              <w:pStyle w:val="ConsPlusNormal"/>
              <w:jc w:val="center"/>
            </w:pPr>
            <w:r>
              <w:t>12 100</w:t>
            </w:r>
          </w:p>
        </w:tc>
        <w:tc>
          <w:tcPr>
            <w:tcW w:w="1190" w:type="dxa"/>
            <w:gridSpan w:val="3"/>
            <w:tcBorders>
              <w:top w:val="nil"/>
              <w:left w:val="nil"/>
              <w:bottom w:val="nil"/>
              <w:right w:val="nil"/>
            </w:tcBorders>
          </w:tcPr>
          <w:p w:rsidR="00A61CF0" w:rsidRDefault="00A61CF0">
            <w:pPr>
              <w:pStyle w:val="ConsPlusNormal"/>
              <w:jc w:val="center"/>
            </w:pPr>
            <w:r>
              <w:t>12 100</w:t>
            </w:r>
          </w:p>
        </w:tc>
        <w:tc>
          <w:tcPr>
            <w:tcW w:w="2292" w:type="dxa"/>
            <w:tcBorders>
              <w:top w:val="nil"/>
              <w:left w:val="nil"/>
              <w:bottom w:val="nil"/>
              <w:right w:val="nil"/>
            </w:tcBorders>
          </w:tcPr>
          <w:p w:rsidR="00A61CF0" w:rsidRDefault="00A61CF0">
            <w:pPr>
              <w:pStyle w:val="ConsPlusNormal"/>
            </w:pPr>
            <w:r>
              <w:t>Минприроды, Витебский облисполком, Оршанский райисполком</w:t>
            </w:r>
          </w:p>
        </w:tc>
      </w:tr>
      <w:tr w:rsidR="00A61CF0">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A61CF0" w:rsidRDefault="00A61CF0">
            <w:pPr>
              <w:pStyle w:val="ConsPlusNormal"/>
              <w:jc w:val="center"/>
            </w:pPr>
            <w:r>
              <w:t>60.</w:t>
            </w:r>
          </w:p>
        </w:tc>
        <w:tc>
          <w:tcPr>
            <w:tcW w:w="1531" w:type="dxa"/>
            <w:tcBorders>
              <w:top w:val="nil"/>
              <w:left w:val="nil"/>
              <w:bottom w:val="single" w:sz="4" w:space="0" w:color="auto"/>
              <w:right w:val="nil"/>
            </w:tcBorders>
          </w:tcPr>
          <w:p w:rsidR="00A61CF0" w:rsidRDefault="00A61CF0">
            <w:pPr>
              <w:pStyle w:val="ConsPlusNormal"/>
            </w:pPr>
            <w:r>
              <w:t>Выбросы загрязняющих веществ от стационарных источников</w:t>
            </w:r>
          </w:p>
        </w:tc>
        <w:tc>
          <w:tcPr>
            <w:tcW w:w="1644" w:type="dxa"/>
            <w:tcBorders>
              <w:top w:val="nil"/>
              <w:left w:val="nil"/>
              <w:bottom w:val="single" w:sz="4" w:space="0" w:color="auto"/>
              <w:right w:val="nil"/>
            </w:tcBorders>
          </w:tcPr>
          <w:p w:rsidR="00A61CF0" w:rsidRDefault="00A61CF0">
            <w:pPr>
              <w:pStyle w:val="ConsPlusNormal"/>
            </w:pPr>
            <w:r>
              <w:t>тыс. тонн</w:t>
            </w:r>
          </w:p>
        </w:tc>
        <w:tc>
          <w:tcPr>
            <w:tcW w:w="1304" w:type="dxa"/>
            <w:gridSpan w:val="3"/>
            <w:tcBorders>
              <w:top w:val="nil"/>
              <w:left w:val="nil"/>
              <w:bottom w:val="single" w:sz="4" w:space="0" w:color="auto"/>
              <w:right w:val="nil"/>
            </w:tcBorders>
          </w:tcPr>
          <w:p w:rsidR="00A61CF0" w:rsidRDefault="00A61CF0">
            <w:pPr>
              <w:pStyle w:val="ConsPlusNormal"/>
              <w:jc w:val="center"/>
            </w:pPr>
            <w:r>
              <w:t>7,35</w:t>
            </w:r>
          </w:p>
        </w:tc>
        <w:tc>
          <w:tcPr>
            <w:tcW w:w="1247" w:type="dxa"/>
            <w:gridSpan w:val="3"/>
            <w:tcBorders>
              <w:top w:val="nil"/>
              <w:left w:val="nil"/>
              <w:bottom w:val="single" w:sz="4" w:space="0" w:color="auto"/>
              <w:right w:val="nil"/>
            </w:tcBorders>
          </w:tcPr>
          <w:p w:rsidR="00A61CF0" w:rsidRDefault="00A61CF0">
            <w:pPr>
              <w:pStyle w:val="ConsPlusNormal"/>
              <w:jc w:val="center"/>
            </w:pPr>
            <w:r>
              <w:t>7,3</w:t>
            </w:r>
          </w:p>
        </w:tc>
        <w:tc>
          <w:tcPr>
            <w:tcW w:w="1247" w:type="dxa"/>
            <w:gridSpan w:val="3"/>
            <w:tcBorders>
              <w:top w:val="nil"/>
              <w:left w:val="nil"/>
              <w:bottom w:val="single" w:sz="4" w:space="0" w:color="auto"/>
              <w:right w:val="nil"/>
            </w:tcBorders>
          </w:tcPr>
          <w:p w:rsidR="00A61CF0" w:rsidRDefault="00A61CF0">
            <w:pPr>
              <w:pStyle w:val="ConsPlusNormal"/>
              <w:jc w:val="center"/>
            </w:pPr>
            <w:r>
              <w:t>7,25</w:t>
            </w:r>
          </w:p>
        </w:tc>
        <w:tc>
          <w:tcPr>
            <w:tcW w:w="1247" w:type="dxa"/>
            <w:gridSpan w:val="3"/>
            <w:tcBorders>
              <w:top w:val="nil"/>
              <w:left w:val="nil"/>
              <w:bottom w:val="single" w:sz="4" w:space="0" w:color="auto"/>
              <w:right w:val="nil"/>
            </w:tcBorders>
          </w:tcPr>
          <w:p w:rsidR="00A61CF0" w:rsidRDefault="00A61CF0">
            <w:pPr>
              <w:pStyle w:val="ConsPlusNormal"/>
              <w:jc w:val="center"/>
            </w:pPr>
            <w:r>
              <w:t>7,24</w:t>
            </w:r>
          </w:p>
        </w:tc>
        <w:tc>
          <w:tcPr>
            <w:tcW w:w="1247" w:type="dxa"/>
            <w:gridSpan w:val="3"/>
            <w:tcBorders>
              <w:top w:val="nil"/>
              <w:left w:val="nil"/>
              <w:bottom w:val="single" w:sz="4" w:space="0" w:color="auto"/>
              <w:right w:val="nil"/>
            </w:tcBorders>
          </w:tcPr>
          <w:p w:rsidR="00A61CF0" w:rsidRDefault="00A61CF0">
            <w:pPr>
              <w:pStyle w:val="ConsPlusNormal"/>
              <w:jc w:val="center"/>
            </w:pPr>
            <w:r>
              <w:t>7,23</w:t>
            </w:r>
          </w:p>
        </w:tc>
        <w:tc>
          <w:tcPr>
            <w:tcW w:w="1190" w:type="dxa"/>
            <w:gridSpan w:val="3"/>
            <w:tcBorders>
              <w:top w:val="nil"/>
              <w:left w:val="nil"/>
              <w:bottom w:val="single" w:sz="4" w:space="0" w:color="auto"/>
              <w:right w:val="nil"/>
            </w:tcBorders>
          </w:tcPr>
          <w:p w:rsidR="00A61CF0" w:rsidRDefault="00A61CF0">
            <w:pPr>
              <w:pStyle w:val="ConsPlusNormal"/>
              <w:jc w:val="center"/>
            </w:pPr>
            <w:r>
              <w:t>7,22</w:t>
            </w:r>
          </w:p>
        </w:tc>
        <w:tc>
          <w:tcPr>
            <w:tcW w:w="2292" w:type="dxa"/>
            <w:tcBorders>
              <w:top w:val="nil"/>
              <w:left w:val="nil"/>
              <w:bottom w:val="single" w:sz="4" w:space="0" w:color="auto"/>
              <w:right w:val="nil"/>
            </w:tcBorders>
          </w:tcPr>
          <w:p w:rsidR="00A61CF0" w:rsidRDefault="00A61CF0">
            <w:pPr>
              <w:pStyle w:val="ConsPlusNormal"/>
              <w:jc w:val="center"/>
            </w:pPr>
            <w:r>
              <w:t>"</w:t>
            </w:r>
          </w:p>
        </w:tc>
      </w:tr>
    </w:tbl>
    <w:p w:rsidR="00A61CF0" w:rsidRDefault="00A61CF0">
      <w:pPr>
        <w:pStyle w:val="ConsPlusNormal"/>
        <w:jc w:val="both"/>
      </w:pPr>
    </w:p>
    <w:p w:rsidR="00A61CF0" w:rsidRDefault="00A61CF0">
      <w:pPr>
        <w:pStyle w:val="ConsPlusNormal"/>
        <w:jc w:val="both"/>
      </w:pPr>
    </w:p>
    <w:p w:rsidR="00A61CF0" w:rsidRDefault="00A61CF0">
      <w:pPr>
        <w:pStyle w:val="ConsPlusNormal"/>
        <w:pBdr>
          <w:top w:val="single" w:sz="6" w:space="0" w:color="auto"/>
        </w:pBdr>
        <w:spacing w:before="100" w:after="100"/>
        <w:jc w:val="both"/>
        <w:rPr>
          <w:sz w:val="2"/>
          <w:szCs w:val="2"/>
        </w:rPr>
      </w:pPr>
    </w:p>
    <w:p w:rsidR="00CC5F0A" w:rsidRDefault="00A61CF0"/>
    <w:sectPr w:rsidR="00CC5F0A" w:rsidSect="0021127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F0"/>
    <w:rsid w:val="00057F12"/>
    <w:rsid w:val="0007055C"/>
    <w:rsid w:val="00213B41"/>
    <w:rsid w:val="00A61CF0"/>
    <w:rsid w:val="00FD5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DD65C-C3AC-4E31-BC9E-49A5CD65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C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1C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1C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1C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1C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61C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1C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1C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60383B3EAD4E547CEB9FD93E56D6256A7E6DA7EB42C8FCEB1EC24C5BA1DE24882656z3I" TargetMode="External"/><Relationship Id="rId13" Type="http://schemas.openxmlformats.org/officeDocument/2006/relationships/hyperlink" Target="consultantplus://offline/ref=BE60383B3EAD4E547CEB9FD93E56D6256A7E6DA7EB42C5F9E71EC44C5BA1DE2488266338608724DCD68BA057A753zBI" TargetMode="External"/><Relationship Id="rId18" Type="http://schemas.openxmlformats.org/officeDocument/2006/relationships/hyperlink" Target="consultantplus://offline/ref=BE60383B3EAD4E547CEB9FD93E56D6256A7E6DA7EB42C5F9E817CB4C5BA1DE2488266338608724DCD68BA35CAC53z8I" TargetMode="External"/><Relationship Id="rId26" Type="http://schemas.openxmlformats.org/officeDocument/2006/relationships/hyperlink" Target="consultantplus://offline/ref=BE60383B3EAD4E547CEB9FD93E56D6256A7E6DA7EB42C6F8E81CC54C5BA1DE2488266338608724DCD68BA250A453z8I" TargetMode="External"/><Relationship Id="rId39" Type="http://schemas.openxmlformats.org/officeDocument/2006/relationships/hyperlink" Target="consultantplus://offline/ref=76305DA4F6BFB2F5B7A093EE48A813FB3693B6D26AFDEAC4C3E68BA03685113F0E206Az2I" TargetMode="External"/><Relationship Id="rId3" Type="http://schemas.openxmlformats.org/officeDocument/2006/relationships/webSettings" Target="webSettings.xml"/><Relationship Id="rId21" Type="http://schemas.openxmlformats.org/officeDocument/2006/relationships/hyperlink" Target="consultantplus://offline/ref=BE60383B3EAD4E547CEB9FD93E56D6256A7E6DA7EB42C5F9E817CB4C5BA1DE2488266338608724DCD68BA35CAC53z2I" TargetMode="External"/><Relationship Id="rId34" Type="http://schemas.openxmlformats.org/officeDocument/2006/relationships/hyperlink" Target="consultantplus://offline/ref=76305DA4F6BFB2F5B7A093EE48A813FB3693B6D26AFDEAC4C6E689A03685113F0E20A26428FA2E6570BE360C526Az9I" TargetMode="External"/><Relationship Id="rId42" Type="http://schemas.openxmlformats.org/officeDocument/2006/relationships/image" Target="media/image3.wmf"/><Relationship Id="rId7" Type="http://schemas.openxmlformats.org/officeDocument/2006/relationships/hyperlink" Target="consultantplus://offline/ref=BE60383B3EAD4E547CEB9FD93E56D6256A7E6DA7EB42C8FCEB1EC24C5BA1DE24882656z3I" TargetMode="External"/><Relationship Id="rId12" Type="http://schemas.openxmlformats.org/officeDocument/2006/relationships/hyperlink" Target="consultantplus://offline/ref=BE60383B3EAD4E547CEB9FD93E56D6256A7E6DA7EB42C5F9E71EC44C5BA1DE2488266338608724DCD68BA057A453z2I" TargetMode="External"/><Relationship Id="rId17" Type="http://schemas.openxmlformats.org/officeDocument/2006/relationships/hyperlink" Target="consultantplus://offline/ref=BE60383B3EAD4E547CEB9FD93E56D6256A7E6DA7EB42C5F9E71EC44C5BA1DE2488266338608724DCD68BA056A553zDI" TargetMode="External"/><Relationship Id="rId25" Type="http://schemas.openxmlformats.org/officeDocument/2006/relationships/hyperlink" Target="consultantplus://offline/ref=BE60383B3EAD4E547CEB9FD93E56D6256A7E6DA7EB42C6F8E81CC54C5BA1DE2488266338608724DCD68BA257AC53z2I" TargetMode="External"/><Relationship Id="rId33" Type="http://schemas.openxmlformats.org/officeDocument/2006/relationships/hyperlink" Target="consultantplus://offline/ref=76305DA4F6BFB2F5B7A093EE48A813FB3693B6D26AFDEAC4C6E689A03685113F0E20A26428FA2E6570BE360C556AzFI" TargetMode="External"/><Relationship Id="rId38" Type="http://schemas.openxmlformats.org/officeDocument/2006/relationships/hyperlink" Target="consultantplus://offline/ref=76305DA4F6BFB2F5B7A093EE48A813FB3693B6D26AFDE9C2C6E68CA03685113F0E206Az2I" TargetMode="External"/><Relationship Id="rId2" Type="http://schemas.openxmlformats.org/officeDocument/2006/relationships/settings" Target="settings.xml"/><Relationship Id="rId16" Type="http://schemas.openxmlformats.org/officeDocument/2006/relationships/hyperlink" Target="consultantplus://offline/ref=BE60383B3EAD4E547CEB9FD93E56D6256A7E6DA7EB42C5F9E71EC44C5BA1DE2488266338608724DCD68BA055AC53z2I" TargetMode="External"/><Relationship Id="rId20" Type="http://schemas.openxmlformats.org/officeDocument/2006/relationships/hyperlink" Target="consultantplus://offline/ref=BE60383B3EAD4E547CEB9FD93E56D6256A7E6DA7EB42C5F9E817CB4C5BA1DE2488266338608724DCD68BA35CAC53zCI" TargetMode="External"/><Relationship Id="rId29" Type="http://schemas.openxmlformats.org/officeDocument/2006/relationships/hyperlink" Target="consultantplus://offline/ref=BE60383B3EAD4E547CEB9FD93E56D6256A7E6DA7EB42C6F8EE16C44C5BA1DE24882656z3I" TargetMode="External"/><Relationship Id="rId41"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consultantplus://offline/ref=BE60383B3EAD4E547CEB9FD93E56D6256A7E6DA7EB42C5FDEE18CA4C5BA1DE24882656z3I" TargetMode="External"/><Relationship Id="rId11" Type="http://schemas.openxmlformats.org/officeDocument/2006/relationships/hyperlink" Target="consultantplus://offline/ref=BE60383B3EAD4E547CEB9FD93E56D6256A7E6DA7EB42C1F5EE1FCB4C5BA1DE2488266338608724DCD68BA054A453zCI" TargetMode="External"/><Relationship Id="rId24" Type="http://schemas.openxmlformats.org/officeDocument/2006/relationships/hyperlink" Target="consultantplus://offline/ref=BE60383B3EAD4E547CEB9FD93E56D6256A7E6DA7EB42C6F8E81CC54C5BA1DE2488266338608724DCD68BA157A053zDI" TargetMode="External"/><Relationship Id="rId32" Type="http://schemas.openxmlformats.org/officeDocument/2006/relationships/hyperlink" Target="consultantplus://offline/ref=76305DA4F6BFB2F5B7A093EE48A813FB3693B6D26AFDEAC4C6E689A03685113F0E20A26428FA2E6570BE360C566AzAI" TargetMode="External"/><Relationship Id="rId37" Type="http://schemas.openxmlformats.org/officeDocument/2006/relationships/hyperlink" Target="consultantplus://offline/ref=76305DA4F6BFB2F5B7A093EE48A813FB3693B6D26AFDEAC3C5EC83A03685113F0E20A26428FA2E6570BE360D546AzFI" TargetMode="External"/><Relationship Id="rId40" Type="http://schemas.openxmlformats.org/officeDocument/2006/relationships/image" Target="media/image1.wmf"/><Relationship Id="rId45" Type="http://schemas.openxmlformats.org/officeDocument/2006/relationships/theme" Target="theme/theme1.xml"/><Relationship Id="rId5" Type="http://schemas.openxmlformats.org/officeDocument/2006/relationships/hyperlink" Target="consultantplus://offline/ref=BE60383B3EAD4E547CEB9FD93E56D6256A7E6DA7EB42C6FFE71DC04C5BA1DE24882656z3I" TargetMode="External"/><Relationship Id="rId15" Type="http://schemas.openxmlformats.org/officeDocument/2006/relationships/hyperlink" Target="consultantplus://offline/ref=BE60383B3EAD4E547CEB9FD93E56D6256A7E6DA7EB42C5F9E71EC44C5BA1DE2488266338608724DCD68BA057A753z8I" TargetMode="External"/><Relationship Id="rId23" Type="http://schemas.openxmlformats.org/officeDocument/2006/relationships/hyperlink" Target="consultantplus://offline/ref=BE60383B3EAD4E547CEB9FD93E56D6256A7E6DA7EB42C6F8EE16C44C5BA1DE24882656z3I" TargetMode="External"/><Relationship Id="rId28" Type="http://schemas.openxmlformats.org/officeDocument/2006/relationships/hyperlink" Target="consultantplus://offline/ref=BE60383B3EAD4E547CEB9FD93E56D6256A7E6DA7EB42C6F8E81CC54C5BA1DE24882656z3I" TargetMode="External"/><Relationship Id="rId36" Type="http://schemas.openxmlformats.org/officeDocument/2006/relationships/hyperlink" Target="consultantplus://offline/ref=76305DA4F6BFB2F5B7A093EE48A813FB3693B6D26AFDEAC1C9E782A03685113F0E20A26428FA2E6570BE360D576AzBI" TargetMode="External"/><Relationship Id="rId10" Type="http://schemas.openxmlformats.org/officeDocument/2006/relationships/hyperlink" Target="consultantplus://offline/ref=BE60383B3EAD4E547CEB9FD93E56D6256A7E6DA7EB42C6FBEE1DC24C5BA1DE2488266338608724DCD683A655A353zEI" TargetMode="External"/><Relationship Id="rId19" Type="http://schemas.openxmlformats.org/officeDocument/2006/relationships/hyperlink" Target="consultantplus://offline/ref=BE60383B3EAD4E547CEB9FD93E56D6256A7E6DA7EB42C5F9E817CB4C5BA1DE2488266338608724DCD68BA35CAC53zEI" TargetMode="External"/><Relationship Id="rId31" Type="http://schemas.openxmlformats.org/officeDocument/2006/relationships/hyperlink" Target="consultantplus://offline/ref=76305DA4F6BFB2F5B7A093EE48A813FB3693B6D26AFDEAC4C6E689A03685113F0E20A26428FA2E6570BE360D5E6AzEI" TargetMode="External"/><Relationship Id="rId4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BE60383B3EAD4E547CEB9FD93E56D6256A7E6DA7EB42C8FCEB1EC24C5BA1DE24882656z3I" TargetMode="External"/><Relationship Id="rId14" Type="http://schemas.openxmlformats.org/officeDocument/2006/relationships/hyperlink" Target="consultantplus://offline/ref=BE60383B3EAD4E547CEB9FD93E56D6256A7E6DA7EB42C5F9E71EC44C5BA1DE2488266338608724DCD68BA056A053zFI" TargetMode="External"/><Relationship Id="rId22" Type="http://schemas.openxmlformats.org/officeDocument/2006/relationships/hyperlink" Target="consultantplus://offline/ref=BE60383B3EAD4E547CEB9FD93E56D6256A7E6DA7EB42C5F9E817CB4C5BA1DE2488266338608724DCD68BA35CAC53z3I" TargetMode="External"/><Relationship Id="rId27" Type="http://schemas.openxmlformats.org/officeDocument/2006/relationships/hyperlink" Target="consultantplus://offline/ref=BE60383B3EAD4E547CEB9FD93E56D6256A7E6DA7EB42C6FFE91CC04C5BA1DE24882656z3I" TargetMode="External"/><Relationship Id="rId30" Type="http://schemas.openxmlformats.org/officeDocument/2006/relationships/hyperlink" Target="consultantplus://offline/ref=76305DA4F6BFB2F5B7A093EE48A813FB3693B6D26AFDEAC4C6E689A03685113F0E20A26428FA2E6570BE360D5E6AzFI" TargetMode="External"/><Relationship Id="rId35" Type="http://schemas.openxmlformats.org/officeDocument/2006/relationships/hyperlink" Target="consultantplus://offline/ref=76305DA4F6BFB2F5B7A093EE48A813FB3693B6D26AFDEAC4C6E689A03685113F0E20A26428FA2E6570BE360C566AzAI" TargetMode="External"/><Relationship Id="rId43"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30233</Words>
  <Characters>172332</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Помалейко Виталий Олегович</dc:creator>
  <cp:keywords/>
  <dc:description/>
  <cp:lastModifiedBy>Помалейко Виталий Олегович</cp:lastModifiedBy>
  <cp:revision>1</cp:revision>
  <dcterms:created xsi:type="dcterms:W3CDTF">2019-01-17T08:51:00Z</dcterms:created>
  <dcterms:modified xsi:type="dcterms:W3CDTF">2019-01-17T08:52:00Z</dcterms:modified>
</cp:coreProperties>
</file>